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D85" w:rsidRPr="00D06D85" w:rsidRDefault="00D06D85" w:rsidP="00F90B2F">
      <w:pPr>
        <w:tabs>
          <w:tab w:val="right" w:pos="9070"/>
        </w:tabs>
        <w:overflowPunct w:val="0"/>
        <w:autoSpaceDE w:val="0"/>
        <w:autoSpaceDN w:val="0"/>
        <w:adjustRightInd w:val="0"/>
        <w:spacing w:after="0" w:line="240" w:lineRule="auto"/>
        <w:rPr>
          <w:rFonts w:ascii="David" w:eastAsia="Times New Roman" w:hAnsi="David"/>
          <w:b/>
          <w:bCs/>
          <w:kern w:val="28"/>
        </w:rPr>
      </w:pPr>
      <w:r w:rsidRPr="00D06D85">
        <w:rPr>
          <w:rFonts w:ascii="David" w:eastAsia="Times New Roman" w:hAnsi="David"/>
          <w:b/>
          <w:bCs/>
          <w:kern w:val="28"/>
          <w:rtl/>
        </w:rPr>
        <w:t>בבית המשפט ה</w:t>
      </w:r>
      <w:r w:rsidR="00F90B2F">
        <w:rPr>
          <w:rFonts w:ascii="David" w:eastAsia="Times New Roman" w:hAnsi="David" w:hint="cs"/>
          <w:b/>
          <w:bCs/>
          <w:kern w:val="28"/>
          <w:rtl/>
        </w:rPr>
        <w:t>______</w:t>
      </w:r>
    </w:p>
    <w:p w:rsidR="00D06D85" w:rsidRPr="00D06D85" w:rsidRDefault="00D06D85" w:rsidP="00F90B2F">
      <w:pPr>
        <w:tabs>
          <w:tab w:val="right" w:pos="9070"/>
        </w:tabs>
        <w:overflowPunct w:val="0"/>
        <w:autoSpaceDE w:val="0"/>
        <w:autoSpaceDN w:val="0"/>
        <w:adjustRightInd w:val="0"/>
        <w:spacing w:after="0" w:line="240" w:lineRule="auto"/>
        <w:rPr>
          <w:rFonts w:ascii="David" w:eastAsia="Times New Roman" w:hAnsi="David"/>
          <w:b/>
          <w:bCs/>
          <w:kern w:val="28"/>
          <w:u w:val="single"/>
        </w:rPr>
      </w:pPr>
      <w:r w:rsidRPr="00D06D85">
        <w:rPr>
          <w:rFonts w:ascii="David" w:eastAsia="Times New Roman" w:hAnsi="David" w:hint="cs"/>
          <w:b/>
          <w:bCs/>
          <w:kern w:val="28"/>
          <w:u w:val="single"/>
          <w:rtl/>
        </w:rPr>
        <w:t>ברמלה</w:t>
      </w:r>
      <w:r w:rsidRPr="00D06D85">
        <w:rPr>
          <w:rFonts w:ascii="David" w:eastAsia="Times New Roman" w:hAnsi="David"/>
          <w:b/>
          <w:bCs/>
          <w:kern w:val="28"/>
          <w:rtl/>
        </w:rPr>
        <w:t xml:space="preserve"> </w:t>
      </w:r>
      <w:r w:rsidRPr="00D06D85">
        <w:rPr>
          <w:rFonts w:ascii="David" w:eastAsia="Times New Roman" w:hAnsi="David"/>
          <w:b/>
          <w:bCs/>
          <w:kern w:val="28"/>
          <w:rtl/>
        </w:rPr>
        <w:tab/>
      </w:r>
      <w:r w:rsidRPr="00D06D85">
        <w:rPr>
          <w:rFonts w:ascii="David" w:eastAsia="Times New Roman" w:hAnsi="David"/>
          <w:kern w:val="28"/>
          <w:rtl/>
        </w:rPr>
        <w:t xml:space="preserve">   </w:t>
      </w:r>
      <w:r w:rsidRPr="00D06D85">
        <w:rPr>
          <w:rFonts w:ascii="David" w:eastAsia="Times New Roman" w:hAnsi="David"/>
          <w:b/>
          <w:bCs/>
          <w:kern w:val="28"/>
          <w:u w:val="single"/>
          <w:rtl/>
        </w:rPr>
        <w:t xml:space="preserve">ת.א. </w:t>
      </w:r>
      <w:r w:rsidR="00F90B2F">
        <w:rPr>
          <w:rFonts w:ascii="David" w:eastAsia="Times New Roman" w:hAnsi="David" w:hint="cs"/>
          <w:b/>
          <w:bCs/>
          <w:kern w:val="28"/>
          <w:u w:val="single"/>
          <w:rtl/>
        </w:rPr>
        <w:t>__</w:t>
      </w:r>
      <w:r w:rsidRPr="00D06D85">
        <w:rPr>
          <w:rFonts w:ascii="David" w:eastAsia="Times New Roman" w:hAnsi="David" w:hint="cs"/>
          <w:b/>
          <w:bCs/>
          <w:kern w:val="28"/>
          <w:u w:val="single"/>
          <w:rtl/>
        </w:rPr>
        <w:t>-</w:t>
      </w:r>
      <w:r w:rsidR="00F90B2F">
        <w:rPr>
          <w:rFonts w:ascii="David" w:eastAsia="Times New Roman" w:hAnsi="David" w:hint="cs"/>
          <w:b/>
          <w:bCs/>
          <w:kern w:val="28"/>
          <w:u w:val="single"/>
          <w:rtl/>
        </w:rPr>
        <w:t>__</w:t>
      </w:r>
      <w:r w:rsidRPr="00D06D85">
        <w:rPr>
          <w:rFonts w:ascii="David" w:eastAsia="Times New Roman" w:hAnsi="David" w:hint="cs"/>
          <w:b/>
          <w:bCs/>
          <w:kern w:val="28"/>
          <w:u w:val="single"/>
          <w:rtl/>
        </w:rPr>
        <w:t>-</w:t>
      </w:r>
      <w:r w:rsidR="00F90B2F">
        <w:rPr>
          <w:rFonts w:ascii="David" w:eastAsia="Times New Roman" w:hAnsi="David" w:hint="cs"/>
          <w:b/>
          <w:bCs/>
          <w:kern w:val="28"/>
          <w:u w:val="single"/>
          <w:rtl/>
        </w:rPr>
        <w:t>_____</w:t>
      </w:r>
    </w:p>
    <w:p w:rsidR="00D06D85" w:rsidRPr="00D06D85" w:rsidRDefault="00D06D85" w:rsidP="00F90B2F">
      <w:pPr>
        <w:overflowPunct w:val="0"/>
        <w:autoSpaceDE w:val="0"/>
        <w:autoSpaceDN w:val="0"/>
        <w:adjustRightInd w:val="0"/>
        <w:spacing w:after="0" w:line="240" w:lineRule="auto"/>
        <w:rPr>
          <w:rFonts w:ascii="David" w:eastAsia="Times New Roman" w:hAnsi="David"/>
          <w:kern w:val="28"/>
        </w:rPr>
      </w:pPr>
      <w:r w:rsidRPr="00D06D85">
        <w:rPr>
          <w:rFonts w:ascii="David" w:eastAsia="Times New Roman" w:hAnsi="David"/>
          <w:kern w:val="28"/>
          <w:rtl/>
        </w:rPr>
        <w:t xml:space="preserve">המועד האחרון להגשת המסמך: </w:t>
      </w:r>
      <w:r w:rsidR="00F90B2F">
        <w:rPr>
          <w:rFonts w:ascii="David" w:eastAsia="Times New Roman" w:hAnsi="David" w:hint="cs"/>
          <w:kern w:val="28"/>
          <w:rtl/>
        </w:rPr>
        <w:t>_____.</w:t>
      </w:r>
      <w:r w:rsidRPr="00D06D85">
        <w:rPr>
          <w:rFonts w:ascii="David" w:eastAsia="Times New Roman" w:hAnsi="David" w:hint="cs"/>
          <w:kern w:val="28"/>
          <w:rtl/>
        </w:rPr>
        <w:t xml:space="preserve">                                                  בפני כב' </w:t>
      </w:r>
      <w:proofErr w:type="spellStart"/>
      <w:r w:rsidRPr="00D06D85">
        <w:rPr>
          <w:rFonts w:ascii="David" w:eastAsia="Times New Roman" w:hAnsi="David" w:hint="cs"/>
          <w:kern w:val="28"/>
          <w:rtl/>
        </w:rPr>
        <w:t>השו</w:t>
      </w:r>
      <w:proofErr w:type="spellEnd"/>
      <w:r w:rsidRPr="00D06D85">
        <w:rPr>
          <w:rFonts w:ascii="David" w:eastAsia="Times New Roman" w:hAnsi="David" w:hint="cs"/>
          <w:kern w:val="28"/>
          <w:rtl/>
        </w:rPr>
        <w:t xml:space="preserve">' </w:t>
      </w:r>
      <w:r w:rsidR="00F90B2F">
        <w:rPr>
          <w:rFonts w:ascii="David" w:eastAsia="Times New Roman" w:hAnsi="David" w:hint="cs"/>
          <w:kern w:val="28"/>
          <w:rtl/>
        </w:rPr>
        <w:t>_______</w:t>
      </w:r>
    </w:p>
    <w:p w:rsidR="00D06D85" w:rsidRPr="00D06D85" w:rsidRDefault="00D06D85" w:rsidP="00F90B2F">
      <w:pPr>
        <w:overflowPunct w:val="0"/>
        <w:autoSpaceDE w:val="0"/>
        <w:autoSpaceDN w:val="0"/>
        <w:adjustRightInd w:val="0"/>
        <w:spacing w:after="0" w:line="240" w:lineRule="auto"/>
        <w:rPr>
          <w:rFonts w:ascii="David" w:eastAsia="Times New Roman" w:hAnsi="David"/>
          <w:kern w:val="28"/>
          <w:rtl/>
        </w:rPr>
      </w:pPr>
      <w:r>
        <w:rPr>
          <w:rFonts w:ascii="David" w:eastAsia="Times New Roman" w:hAnsi="David" w:hint="cs"/>
          <w:kern w:val="28"/>
          <w:rtl/>
        </w:rPr>
        <w:t>מועד חתימת המסמך</w:t>
      </w:r>
      <w:r w:rsidRPr="00D06D85">
        <w:rPr>
          <w:rFonts w:ascii="David" w:eastAsia="Times New Roman" w:hAnsi="David"/>
          <w:kern w:val="28"/>
          <w:rtl/>
        </w:rPr>
        <w:t xml:space="preserve">: </w:t>
      </w:r>
      <w:r w:rsidR="00F90B2F">
        <w:rPr>
          <w:rFonts w:ascii="David" w:eastAsia="Times New Roman" w:hAnsi="David" w:hint="cs"/>
          <w:kern w:val="28"/>
          <w:rtl/>
        </w:rPr>
        <w:t>________.</w:t>
      </w:r>
    </w:p>
    <w:p w:rsidR="00D06D85" w:rsidRPr="00D06D85" w:rsidRDefault="00D06D85" w:rsidP="00D06D85">
      <w:pPr>
        <w:overflowPunct w:val="0"/>
        <w:autoSpaceDE w:val="0"/>
        <w:autoSpaceDN w:val="0"/>
        <w:adjustRightInd w:val="0"/>
        <w:spacing w:after="0" w:line="240" w:lineRule="auto"/>
        <w:rPr>
          <w:rFonts w:ascii="David" w:eastAsia="Times New Roman" w:hAnsi="David"/>
          <w:kern w:val="28"/>
          <w:rtl/>
        </w:rPr>
      </w:pPr>
    </w:p>
    <w:p w:rsidR="00D06D85" w:rsidRPr="00D06D85" w:rsidRDefault="00D06D85" w:rsidP="00D06D85">
      <w:pPr>
        <w:overflowPunct w:val="0"/>
        <w:autoSpaceDE w:val="0"/>
        <w:autoSpaceDN w:val="0"/>
        <w:adjustRightInd w:val="0"/>
        <w:spacing w:after="0" w:line="240" w:lineRule="auto"/>
        <w:rPr>
          <w:rFonts w:ascii="David" w:eastAsia="Times New Roman" w:hAnsi="David"/>
          <w:kern w:val="28"/>
          <w:rtl/>
        </w:rPr>
      </w:pPr>
      <w:r w:rsidRPr="00D06D85">
        <w:rPr>
          <w:rFonts w:ascii="David" w:eastAsia="Times New Roman" w:hAnsi="David"/>
          <w:kern w:val="28"/>
          <w:rtl/>
        </w:rPr>
        <w:t>בעניין:</w:t>
      </w:r>
    </w:p>
    <w:p w:rsidR="00D06D85" w:rsidRPr="00D06D85" w:rsidRDefault="00F90B2F" w:rsidP="00F90B2F">
      <w:pPr>
        <w:overflowPunct w:val="0"/>
        <w:autoSpaceDE w:val="0"/>
        <w:autoSpaceDN w:val="0"/>
        <w:adjustRightInd w:val="0"/>
        <w:spacing w:after="0" w:line="240" w:lineRule="auto"/>
        <w:ind w:left="1418"/>
        <w:rPr>
          <w:rFonts w:ascii="David" w:eastAsia="Times New Roman" w:hAnsi="David"/>
          <w:b/>
          <w:bCs/>
          <w:kern w:val="28"/>
          <w:rtl/>
        </w:rPr>
      </w:pPr>
      <w:r>
        <w:rPr>
          <w:rFonts w:ascii="David" w:eastAsia="Times New Roman" w:hAnsi="David" w:hint="cs"/>
          <w:b/>
          <w:bCs/>
          <w:kern w:val="28"/>
          <w:rtl/>
        </w:rPr>
        <w:t>_____</w:t>
      </w:r>
      <w:r w:rsidR="00D06D85" w:rsidRPr="00D06D85">
        <w:rPr>
          <w:rFonts w:ascii="David" w:eastAsia="Times New Roman" w:hAnsi="David" w:hint="cs"/>
          <w:b/>
          <w:bCs/>
          <w:kern w:val="28"/>
          <w:rtl/>
        </w:rPr>
        <w:t xml:space="preserve">, ת.ז. </w:t>
      </w:r>
      <w:r>
        <w:rPr>
          <w:rFonts w:ascii="David" w:eastAsia="Times New Roman" w:hAnsi="David" w:hint="cs"/>
          <w:b/>
          <w:bCs/>
          <w:kern w:val="28"/>
          <w:rtl/>
        </w:rPr>
        <w:t>________</w:t>
      </w:r>
    </w:p>
    <w:p w:rsidR="00D06D85" w:rsidRPr="00D06D85" w:rsidRDefault="00D06D85" w:rsidP="00F90B2F">
      <w:pPr>
        <w:overflowPunct w:val="0"/>
        <w:autoSpaceDE w:val="0"/>
        <w:autoSpaceDN w:val="0"/>
        <w:adjustRightInd w:val="0"/>
        <w:spacing w:after="0" w:line="240" w:lineRule="auto"/>
        <w:ind w:left="1418"/>
        <w:rPr>
          <w:rFonts w:ascii="David" w:eastAsia="Times New Roman" w:hAnsi="David"/>
          <w:kern w:val="28"/>
          <w:rtl/>
        </w:rPr>
      </w:pPr>
      <w:r w:rsidRPr="00D06D85">
        <w:rPr>
          <w:rFonts w:ascii="David" w:eastAsia="Times New Roman" w:hAnsi="David"/>
          <w:kern w:val="28"/>
          <w:rtl/>
        </w:rPr>
        <w:t xml:space="preserve">מרח' </w:t>
      </w:r>
      <w:r w:rsidR="00F90B2F">
        <w:rPr>
          <w:rFonts w:ascii="David" w:eastAsia="Times New Roman" w:hAnsi="David" w:hint="cs"/>
          <w:kern w:val="28"/>
          <w:rtl/>
        </w:rPr>
        <w:t>______</w:t>
      </w:r>
      <w:r w:rsidRPr="00D06D85">
        <w:rPr>
          <w:rFonts w:ascii="David" w:eastAsia="Times New Roman" w:hAnsi="David" w:hint="cs"/>
          <w:kern w:val="28"/>
          <w:rtl/>
        </w:rPr>
        <w:t xml:space="preserve"> </w:t>
      </w:r>
      <w:r w:rsidR="00F90B2F">
        <w:rPr>
          <w:rFonts w:ascii="David" w:eastAsia="Times New Roman" w:hAnsi="David" w:hint="cs"/>
          <w:kern w:val="28"/>
          <w:rtl/>
        </w:rPr>
        <w:t>__</w:t>
      </w:r>
      <w:r w:rsidRPr="00D06D85">
        <w:rPr>
          <w:rFonts w:ascii="David" w:eastAsia="Times New Roman" w:hAnsi="David" w:hint="cs"/>
          <w:kern w:val="28"/>
          <w:rtl/>
        </w:rPr>
        <w:t xml:space="preserve">, </w:t>
      </w:r>
      <w:r w:rsidR="00F90B2F">
        <w:rPr>
          <w:rFonts w:ascii="David" w:eastAsia="Times New Roman" w:hAnsi="David" w:hint="cs"/>
          <w:kern w:val="28"/>
          <w:rtl/>
        </w:rPr>
        <w:t>__________</w:t>
      </w:r>
    </w:p>
    <w:p w:rsidR="00D06D85" w:rsidRPr="00D06D85" w:rsidRDefault="00D06D85" w:rsidP="00F90B2F">
      <w:pPr>
        <w:overflowPunct w:val="0"/>
        <w:autoSpaceDE w:val="0"/>
        <w:autoSpaceDN w:val="0"/>
        <w:adjustRightInd w:val="0"/>
        <w:spacing w:after="0" w:line="240" w:lineRule="auto"/>
        <w:ind w:left="1418"/>
        <w:rPr>
          <w:rFonts w:ascii="David" w:eastAsia="Times New Roman" w:hAnsi="David"/>
          <w:b/>
          <w:bCs/>
          <w:kern w:val="28"/>
          <w:rtl/>
        </w:rPr>
      </w:pPr>
      <w:r w:rsidRPr="00D06D85">
        <w:rPr>
          <w:rFonts w:ascii="David" w:eastAsia="Times New Roman" w:hAnsi="David"/>
          <w:kern w:val="28"/>
          <w:rtl/>
        </w:rPr>
        <w:t>ע"י ב"כ עוה"</w:t>
      </w:r>
      <w:r w:rsidR="00F90B2F">
        <w:rPr>
          <w:rFonts w:ascii="David" w:eastAsia="Times New Roman" w:hAnsi="David" w:hint="cs"/>
          <w:kern w:val="28"/>
          <w:rtl/>
        </w:rPr>
        <w:t>ד ______</w:t>
      </w:r>
      <w:r w:rsidRPr="00D06D85">
        <w:rPr>
          <w:rFonts w:ascii="David" w:eastAsia="Times New Roman" w:hAnsi="David" w:hint="cs"/>
          <w:kern w:val="28"/>
          <w:rtl/>
        </w:rPr>
        <w:t xml:space="preserve"> (</w:t>
      </w:r>
      <w:proofErr w:type="spellStart"/>
      <w:r w:rsidRPr="00D06D85">
        <w:rPr>
          <w:rFonts w:ascii="David" w:eastAsia="Times New Roman" w:hAnsi="David" w:hint="cs"/>
          <w:kern w:val="28"/>
          <w:rtl/>
        </w:rPr>
        <w:t>מ.ר</w:t>
      </w:r>
      <w:proofErr w:type="spellEnd"/>
      <w:r w:rsidRPr="00D06D85">
        <w:rPr>
          <w:rFonts w:ascii="David" w:eastAsia="Times New Roman" w:hAnsi="David" w:hint="cs"/>
          <w:kern w:val="28"/>
          <w:rtl/>
        </w:rPr>
        <w:t xml:space="preserve">. </w:t>
      </w:r>
      <w:r w:rsidR="00F90B2F">
        <w:rPr>
          <w:rFonts w:ascii="David" w:eastAsia="Times New Roman" w:hAnsi="David" w:hint="cs"/>
          <w:kern w:val="28"/>
          <w:rtl/>
        </w:rPr>
        <w:t>____</w:t>
      </w:r>
      <w:r w:rsidRPr="00D06D85">
        <w:rPr>
          <w:rFonts w:ascii="David" w:eastAsia="Times New Roman" w:hAnsi="David" w:hint="cs"/>
          <w:kern w:val="28"/>
          <w:rtl/>
        </w:rPr>
        <w:t>)</w:t>
      </w:r>
    </w:p>
    <w:p w:rsidR="00D06D85" w:rsidRPr="00D06D85" w:rsidRDefault="00D06D85" w:rsidP="00F90B2F">
      <w:pPr>
        <w:overflowPunct w:val="0"/>
        <w:autoSpaceDE w:val="0"/>
        <w:autoSpaceDN w:val="0"/>
        <w:adjustRightInd w:val="0"/>
        <w:spacing w:after="0" w:line="240" w:lineRule="auto"/>
        <w:ind w:left="1418"/>
        <w:rPr>
          <w:rFonts w:ascii="David" w:eastAsia="Times New Roman" w:hAnsi="David"/>
          <w:b/>
          <w:bCs/>
          <w:kern w:val="28"/>
          <w:rtl/>
        </w:rPr>
      </w:pPr>
      <w:r w:rsidRPr="00D06D85">
        <w:rPr>
          <w:rFonts w:ascii="David" w:eastAsia="Times New Roman" w:hAnsi="David"/>
          <w:kern w:val="28"/>
          <w:rtl/>
        </w:rPr>
        <w:t xml:space="preserve">מרח' </w:t>
      </w:r>
      <w:r w:rsidR="00F90B2F">
        <w:rPr>
          <w:rFonts w:ascii="David" w:eastAsia="Times New Roman" w:hAnsi="David" w:hint="cs"/>
          <w:kern w:val="28"/>
          <w:rtl/>
        </w:rPr>
        <w:t>______</w:t>
      </w:r>
      <w:r w:rsidRPr="00D06D85">
        <w:rPr>
          <w:rFonts w:ascii="David" w:eastAsia="Times New Roman" w:hAnsi="David" w:hint="cs"/>
          <w:kern w:val="28"/>
          <w:rtl/>
        </w:rPr>
        <w:t xml:space="preserve"> </w:t>
      </w:r>
      <w:r w:rsidR="00F90B2F">
        <w:rPr>
          <w:rFonts w:ascii="David" w:eastAsia="Times New Roman" w:hAnsi="David" w:hint="cs"/>
          <w:kern w:val="28"/>
          <w:rtl/>
        </w:rPr>
        <w:t>___</w:t>
      </w:r>
      <w:r w:rsidRPr="00D06D85">
        <w:rPr>
          <w:rFonts w:ascii="David" w:eastAsia="Times New Roman" w:hAnsi="David" w:hint="cs"/>
          <w:kern w:val="28"/>
          <w:rtl/>
        </w:rPr>
        <w:t xml:space="preserve">, </w:t>
      </w:r>
      <w:r w:rsidR="00F90B2F">
        <w:rPr>
          <w:rFonts w:ascii="David" w:eastAsia="Times New Roman" w:hAnsi="David" w:hint="cs"/>
          <w:kern w:val="28"/>
          <w:rtl/>
        </w:rPr>
        <w:t>____</w:t>
      </w:r>
    </w:p>
    <w:p w:rsidR="00D06D85" w:rsidRPr="00D06D85" w:rsidRDefault="00D06D85" w:rsidP="00F90B2F">
      <w:pPr>
        <w:overflowPunct w:val="0"/>
        <w:autoSpaceDE w:val="0"/>
        <w:autoSpaceDN w:val="0"/>
        <w:adjustRightInd w:val="0"/>
        <w:spacing w:after="0" w:line="240" w:lineRule="auto"/>
        <w:ind w:left="1418"/>
        <w:rPr>
          <w:rFonts w:ascii="David" w:eastAsia="Times New Roman" w:hAnsi="David"/>
          <w:noProof/>
          <w:kern w:val="28"/>
          <w:rtl/>
          <w:lang w:eastAsia="he-IL"/>
        </w:rPr>
      </w:pPr>
      <w:r w:rsidRPr="00D06D85">
        <w:rPr>
          <w:rFonts w:ascii="David" w:eastAsia="Times New Roman" w:hAnsi="David"/>
          <w:noProof/>
          <w:kern w:val="28"/>
          <w:rtl/>
          <w:lang w:eastAsia="he-IL"/>
        </w:rPr>
        <w:t xml:space="preserve">טל': </w:t>
      </w:r>
      <w:r w:rsidR="00F90B2F">
        <w:rPr>
          <w:rFonts w:ascii="David" w:eastAsia="Times New Roman" w:hAnsi="David" w:hint="cs"/>
          <w:noProof/>
          <w:kern w:val="28"/>
          <w:rtl/>
          <w:lang w:eastAsia="he-IL"/>
        </w:rPr>
        <w:t>_________</w:t>
      </w:r>
      <w:r w:rsidRPr="00D06D85">
        <w:rPr>
          <w:rFonts w:ascii="David" w:eastAsia="Times New Roman" w:hAnsi="David" w:hint="cs"/>
          <w:noProof/>
          <w:kern w:val="28"/>
          <w:rtl/>
          <w:lang w:eastAsia="he-IL"/>
        </w:rPr>
        <w:t>-</w:t>
      </w:r>
      <w:r w:rsidR="00F90B2F">
        <w:rPr>
          <w:rFonts w:ascii="David" w:eastAsia="Times New Roman" w:hAnsi="David" w:hint="cs"/>
          <w:noProof/>
          <w:kern w:val="28"/>
          <w:rtl/>
          <w:lang w:eastAsia="he-IL"/>
        </w:rPr>
        <w:t>___</w:t>
      </w:r>
      <w:r w:rsidRPr="00D06D85">
        <w:rPr>
          <w:rFonts w:ascii="David" w:eastAsia="Times New Roman" w:hAnsi="David"/>
          <w:noProof/>
          <w:kern w:val="28"/>
          <w:rtl/>
          <w:lang w:eastAsia="he-IL"/>
        </w:rPr>
        <w:t xml:space="preserve">; פקס: </w:t>
      </w:r>
      <w:r w:rsidR="00F90B2F">
        <w:rPr>
          <w:rFonts w:ascii="David" w:eastAsia="Times New Roman" w:hAnsi="David" w:hint="cs"/>
          <w:noProof/>
          <w:kern w:val="28"/>
          <w:rtl/>
          <w:lang w:eastAsia="he-IL"/>
        </w:rPr>
        <w:t>_________</w:t>
      </w:r>
      <w:r w:rsidRPr="00D06D85">
        <w:rPr>
          <w:rFonts w:ascii="David" w:eastAsia="Times New Roman" w:hAnsi="David" w:hint="cs"/>
          <w:noProof/>
          <w:kern w:val="28"/>
          <w:rtl/>
          <w:lang w:eastAsia="he-IL"/>
        </w:rPr>
        <w:t>-</w:t>
      </w:r>
      <w:r w:rsidR="00F90B2F">
        <w:rPr>
          <w:rFonts w:ascii="David" w:eastAsia="Times New Roman" w:hAnsi="David" w:hint="cs"/>
          <w:noProof/>
          <w:kern w:val="28"/>
          <w:rtl/>
          <w:lang w:eastAsia="he-IL"/>
        </w:rPr>
        <w:t>___</w:t>
      </w:r>
    </w:p>
    <w:p w:rsidR="00D06D85" w:rsidRPr="00D06D85" w:rsidRDefault="00D06D85" w:rsidP="00F90B2F">
      <w:pPr>
        <w:overflowPunct w:val="0"/>
        <w:autoSpaceDE w:val="0"/>
        <w:autoSpaceDN w:val="0"/>
        <w:adjustRightInd w:val="0"/>
        <w:spacing w:after="0" w:line="240" w:lineRule="auto"/>
        <w:ind w:left="1418"/>
        <w:rPr>
          <w:rFonts w:ascii="David" w:eastAsia="Times New Roman" w:hAnsi="David"/>
          <w:kern w:val="28"/>
        </w:rPr>
      </w:pPr>
      <w:r w:rsidRPr="00D06D85">
        <w:rPr>
          <w:rFonts w:ascii="David" w:eastAsia="Times New Roman" w:hAnsi="David"/>
          <w:kern w:val="28"/>
          <w:rtl/>
        </w:rPr>
        <w:t xml:space="preserve">דוא"ל: </w:t>
      </w:r>
      <w:hyperlink r:id="rId6" w:history="1">
        <w:r w:rsidR="00F90B2F" w:rsidRPr="00D03C9E">
          <w:rPr>
            <w:rStyle w:val="Hyperlink"/>
            <w:rFonts w:eastAsia="Times New Roman"/>
            <w:sz w:val="22"/>
          </w:rPr>
          <w:t>_____@_____.___</w:t>
        </w:r>
      </w:hyperlink>
      <w:r w:rsidRPr="00D06D85">
        <w:rPr>
          <w:rFonts w:eastAsia="Times New Roman"/>
          <w:sz w:val="22"/>
        </w:rPr>
        <w:t xml:space="preserve"> </w:t>
      </w:r>
    </w:p>
    <w:p w:rsidR="00D06D85" w:rsidRPr="00D06D85" w:rsidRDefault="00D06D85" w:rsidP="00D06D85">
      <w:pPr>
        <w:overflowPunct w:val="0"/>
        <w:autoSpaceDE w:val="0"/>
        <w:autoSpaceDN w:val="0"/>
        <w:adjustRightInd w:val="0"/>
        <w:spacing w:after="0" w:line="240" w:lineRule="auto"/>
        <w:ind w:left="1699"/>
        <w:jc w:val="right"/>
        <w:rPr>
          <w:rFonts w:ascii="David" w:eastAsia="Times New Roman" w:hAnsi="David"/>
          <w:b/>
          <w:bCs/>
          <w:noProof/>
          <w:kern w:val="28"/>
          <w:u w:val="single"/>
          <w:rtl/>
          <w:lang w:eastAsia="he-IL"/>
        </w:rPr>
      </w:pPr>
      <w:r w:rsidRPr="00D06D85">
        <w:rPr>
          <w:rFonts w:ascii="David" w:eastAsia="Times New Roman" w:hAnsi="David"/>
          <w:b/>
          <w:bCs/>
          <w:kern w:val="28"/>
          <w:u w:val="single"/>
          <w:rtl/>
        </w:rPr>
        <w:t>התובע</w:t>
      </w:r>
    </w:p>
    <w:p w:rsidR="00D06D85" w:rsidRPr="00D06D85" w:rsidRDefault="00D06D85" w:rsidP="00D06D85">
      <w:pPr>
        <w:overflowPunct w:val="0"/>
        <w:autoSpaceDE w:val="0"/>
        <w:autoSpaceDN w:val="0"/>
        <w:adjustRightInd w:val="0"/>
        <w:spacing w:before="120" w:line="240" w:lineRule="auto"/>
        <w:ind w:left="2880" w:firstLine="720"/>
        <w:rPr>
          <w:rFonts w:ascii="David" w:eastAsia="Times New Roman" w:hAnsi="David"/>
          <w:kern w:val="28"/>
          <w:rtl/>
        </w:rPr>
      </w:pPr>
      <w:r w:rsidRPr="00D06D85">
        <w:rPr>
          <w:rFonts w:ascii="David" w:eastAsia="Times New Roman" w:hAnsi="David"/>
          <w:kern w:val="28"/>
          <w:rtl/>
        </w:rPr>
        <w:t>- נגד –</w:t>
      </w:r>
    </w:p>
    <w:p w:rsidR="00D06D85" w:rsidRPr="00D06D85" w:rsidRDefault="00F90B2F" w:rsidP="00F90B2F">
      <w:pPr>
        <w:widowControl w:val="0"/>
        <w:spacing w:after="200" w:line="240" w:lineRule="auto"/>
        <w:ind w:left="1417" w:right="1985"/>
        <w:contextualSpacing/>
        <w:rPr>
          <w:rFonts w:ascii="David" w:eastAsia="Times New Roman" w:hAnsi="David"/>
          <w:b/>
          <w:bCs/>
          <w:kern w:val="28"/>
          <w:rtl/>
        </w:rPr>
      </w:pPr>
      <w:r>
        <w:rPr>
          <w:rFonts w:ascii="David" w:eastAsia="Times New Roman" w:hAnsi="David" w:hint="cs"/>
          <w:b/>
          <w:bCs/>
          <w:kern w:val="28"/>
          <w:rtl/>
        </w:rPr>
        <w:t>______</w:t>
      </w:r>
      <w:r w:rsidR="00D06D85" w:rsidRPr="00D06D85">
        <w:rPr>
          <w:rFonts w:ascii="David" w:eastAsia="Times New Roman" w:hAnsi="David"/>
          <w:b/>
          <w:bCs/>
          <w:kern w:val="28"/>
          <w:rtl/>
        </w:rPr>
        <w:t xml:space="preserve"> חברה לביטוח בע"מ, ח.פ. </w:t>
      </w:r>
      <w:r>
        <w:rPr>
          <w:rFonts w:ascii="David" w:eastAsia="Times New Roman" w:hAnsi="David" w:hint="cs"/>
          <w:b/>
          <w:bCs/>
          <w:kern w:val="28"/>
          <w:rtl/>
        </w:rPr>
        <w:t>___________</w:t>
      </w:r>
    </w:p>
    <w:p w:rsidR="000A23AC" w:rsidRPr="000A23AC" w:rsidRDefault="000A23AC" w:rsidP="000A23AC">
      <w:pPr>
        <w:widowControl w:val="0"/>
        <w:spacing w:after="160" w:line="240" w:lineRule="auto"/>
        <w:ind w:left="1417" w:right="1985"/>
        <w:contextualSpacing/>
        <w:rPr>
          <w:rFonts w:ascii="David" w:eastAsia="Times New Roman" w:hAnsi="David"/>
          <w:kern w:val="28"/>
          <w:rtl/>
        </w:rPr>
      </w:pPr>
      <w:r w:rsidRPr="000A23AC">
        <w:rPr>
          <w:rFonts w:ascii="David" w:eastAsia="Times New Roman" w:hAnsi="David"/>
          <w:kern w:val="28"/>
          <w:rtl/>
        </w:rPr>
        <w:t xml:space="preserve">מרח' </w:t>
      </w:r>
      <w:proofErr w:type="spellStart"/>
      <w:r w:rsidRPr="000A23AC">
        <w:rPr>
          <w:rFonts w:ascii="David" w:eastAsia="Times New Roman" w:hAnsi="David"/>
          <w:kern w:val="28"/>
          <w:rtl/>
        </w:rPr>
        <w:t>ראול</w:t>
      </w:r>
      <w:proofErr w:type="spellEnd"/>
      <w:r w:rsidRPr="000A23AC">
        <w:rPr>
          <w:rFonts w:ascii="David" w:eastAsia="Times New Roman" w:hAnsi="David"/>
          <w:kern w:val="28"/>
          <w:rtl/>
        </w:rPr>
        <w:t xml:space="preserve"> </w:t>
      </w:r>
      <w:proofErr w:type="spellStart"/>
      <w:r w:rsidRPr="000A23AC">
        <w:rPr>
          <w:rFonts w:ascii="David" w:eastAsia="Times New Roman" w:hAnsi="David"/>
          <w:kern w:val="28"/>
          <w:rtl/>
        </w:rPr>
        <w:t>ולנברג</w:t>
      </w:r>
      <w:proofErr w:type="spellEnd"/>
      <w:r w:rsidRPr="000A23AC">
        <w:rPr>
          <w:rFonts w:ascii="David" w:eastAsia="Times New Roman" w:hAnsi="David"/>
          <w:kern w:val="28"/>
          <w:rtl/>
        </w:rPr>
        <w:t xml:space="preserve"> 36, תל אביב</w:t>
      </w:r>
    </w:p>
    <w:p w:rsidR="000A23AC" w:rsidRPr="000A23AC" w:rsidRDefault="000A23AC" w:rsidP="000A23AC">
      <w:pPr>
        <w:widowControl w:val="0"/>
        <w:spacing w:after="160" w:line="240" w:lineRule="auto"/>
        <w:ind w:left="1417" w:right="1985"/>
        <w:contextualSpacing/>
        <w:rPr>
          <w:rFonts w:ascii="David" w:eastAsia="Times New Roman" w:hAnsi="David"/>
          <w:kern w:val="28"/>
          <w:rtl/>
        </w:rPr>
      </w:pPr>
      <w:r w:rsidRPr="000A23AC">
        <w:rPr>
          <w:rFonts w:ascii="David" w:eastAsia="Times New Roman" w:hAnsi="David"/>
          <w:kern w:val="28"/>
          <w:rtl/>
        </w:rPr>
        <w:t xml:space="preserve">ע"י ב"כ עוה"ד </w:t>
      </w:r>
      <w:proofErr w:type="spellStart"/>
      <w:r w:rsidRPr="000A23AC">
        <w:rPr>
          <w:rFonts w:ascii="David" w:eastAsia="Times New Roman" w:hAnsi="David"/>
          <w:kern w:val="28"/>
          <w:rtl/>
        </w:rPr>
        <w:t>נשיץ</w:t>
      </w:r>
      <w:proofErr w:type="spellEnd"/>
      <w:r w:rsidRPr="000A23AC">
        <w:rPr>
          <w:rFonts w:ascii="David" w:eastAsia="Times New Roman" w:hAnsi="David"/>
          <w:kern w:val="28"/>
          <w:rtl/>
        </w:rPr>
        <w:t xml:space="preserve">, </w:t>
      </w:r>
      <w:proofErr w:type="spellStart"/>
      <w:r w:rsidRPr="000A23AC">
        <w:rPr>
          <w:rFonts w:ascii="David" w:eastAsia="Times New Roman" w:hAnsi="David"/>
          <w:kern w:val="28"/>
          <w:rtl/>
        </w:rPr>
        <w:t>ברנדס</w:t>
      </w:r>
      <w:proofErr w:type="spellEnd"/>
      <w:r w:rsidRPr="000A23AC">
        <w:rPr>
          <w:rFonts w:ascii="David" w:eastAsia="Times New Roman" w:hAnsi="David"/>
          <w:kern w:val="28"/>
          <w:rtl/>
        </w:rPr>
        <w:t>, אמיר ושות'</w:t>
      </w:r>
    </w:p>
    <w:p w:rsidR="000A23AC" w:rsidRPr="000A23AC" w:rsidRDefault="000A23AC" w:rsidP="000A23AC">
      <w:pPr>
        <w:widowControl w:val="0"/>
        <w:spacing w:after="160" w:line="240" w:lineRule="auto"/>
        <w:ind w:left="1417" w:right="1985"/>
        <w:contextualSpacing/>
        <w:rPr>
          <w:rFonts w:ascii="David" w:eastAsia="Times New Roman" w:hAnsi="David"/>
          <w:kern w:val="28"/>
          <w:rtl/>
        </w:rPr>
      </w:pPr>
      <w:r w:rsidRPr="000A23AC">
        <w:rPr>
          <w:rFonts w:ascii="David" w:eastAsia="Times New Roman" w:hAnsi="David"/>
          <w:kern w:val="28"/>
          <w:rtl/>
        </w:rPr>
        <w:t>מרח' תובל 5, תל אביב 6789717</w:t>
      </w:r>
    </w:p>
    <w:p w:rsidR="000A23AC" w:rsidRPr="000A23AC" w:rsidRDefault="000A23AC" w:rsidP="000A23AC">
      <w:pPr>
        <w:widowControl w:val="0"/>
        <w:spacing w:after="160" w:line="240" w:lineRule="auto"/>
        <w:ind w:left="1417" w:right="1985"/>
        <w:contextualSpacing/>
        <w:rPr>
          <w:rFonts w:ascii="David" w:hAnsi="David"/>
          <w:rtl/>
        </w:rPr>
      </w:pPr>
      <w:r w:rsidRPr="000A23AC">
        <w:rPr>
          <w:rFonts w:ascii="David" w:eastAsia="Times New Roman" w:hAnsi="David"/>
          <w:kern w:val="28"/>
          <w:rtl/>
        </w:rPr>
        <w:t>טל': 03-6235000; פקס': 03-6235005</w:t>
      </w:r>
      <w:r w:rsidRPr="000A23AC">
        <w:rPr>
          <w:rFonts w:ascii="David" w:eastAsia="Times New Roman" w:hAnsi="David"/>
          <w:b/>
          <w:bCs/>
          <w:kern w:val="28"/>
          <w:rtl/>
        </w:rPr>
        <w:t xml:space="preserve">  </w:t>
      </w:r>
    </w:p>
    <w:p w:rsidR="000A23AC" w:rsidRPr="000A23AC" w:rsidRDefault="000A23AC" w:rsidP="00415AE8">
      <w:pPr>
        <w:widowControl w:val="0"/>
        <w:spacing w:after="160" w:line="240" w:lineRule="auto"/>
        <w:ind w:left="1417" w:right="1985"/>
        <w:contextualSpacing/>
        <w:rPr>
          <w:rFonts w:ascii="David" w:hAnsi="David"/>
          <w:rtl/>
        </w:rPr>
      </w:pPr>
      <w:r w:rsidRPr="000A23AC">
        <w:rPr>
          <w:rFonts w:ascii="David" w:hAnsi="David"/>
          <w:rtl/>
        </w:rPr>
        <w:t xml:space="preserve">דוא"ל: </w:t>
      </w:r>
      <w:hyperlink r:id="rId7" w:history="1">
        <w:r w:rsidR="00415AE8" w:rsidRPr="00D03C9E">
          <w:rPr>
            <w:rStyle w:val="Hyperlink"/>
            <w:rFonts w:ascii="David" w:hAnsi="David"/>
          </w:rPr>
          <w:t>_____@nblaw.com</w:t>
        </w:r>
      </w:hyperlink>
      <w:r w:rsidRPr="000A23AC">
        <w:rPr>
          <w:rFonts w:ascii="David" w:hAnsi="David"/>
          <w:rtl/>
        </w:rPr>
        <w:t xml:space="preserve"> (</w:t>
      </w:r>
      <w:proofErr w:type="spellStart"/>
      <w:r w:rsidRPr="000A23AC">
        <w:rPr>
          <w:rFonts w:ascii="David" w:hAnsi="David"/>
          <w:rtl/>
        </w:rPr>
        <w:t>מ.ר</w:t>
      </w:r>
      <w:proofErr w:type="spellEnd"/>
      <w:r w:rsidRPr="000A23AC">
        <w:rPr>
          <w:rFonts w:ascii="David" w:hAnsi="David"/>
          <w:rtl/>
        </w:rPr>
        <w:t xml:space="preserve">. </w:t>
      </w:r>
      <w:r w:rsidR="00415AE8">
        <w:rPr>
          <w:rFonts w:ascii="David" w:hAnsi="David" w:hint="cs"/>
          <w:rtl/>
        </w:rPr>
        <w:t>____</w:t>
      </w:r>
      <w:r w:rsidRPr="000A23AC">
        <w:rPr>
          <w:rFonts w:ascii="David" w:hAnsi="David"/>
          <w:rtl/>
        </w:rPr>
        <w:t>)</w:t>
      </w:r>
    </w:p>
    <w:p w:rsidR="000A23AC" w:rsidRPr="000A23AC" w:rsidRDefault="000A23AC" w:rsidP="000A23AC">
      <w:pPr>
        <w:spacing w:after="0" w:line="240" w:lineRule="auto"/>
        <w:ind w:left="1699"/>
        <w:jc w:val="right"/>
        <w:rPr>
          <w:rFonts w:ascii="David" w:eastAsia="Times New Roman" w:hAnsi="David"/>
          <w:kern w:val="28"/>
          <w:u w:val="single"/>
          <w:rtl/>
        </w:rPr>
      </w:pPr>
      <w:r w:rsidRPr="000A23AC">
        <w:rPr>
          <w:rFonts w:ascii="David" w:eastAsia="Times New Roman" w:hAnsi="David"/>
          <w:b/>
          <w:bCs/>
          <w:kern w:val="28"/>
          <w:rtl/>
        </w:rPr>
        <w:tab/>
        <w:t xml:space="preserve">                                                                                                         </w:t>
      </w:r>
      <w:r w:rsidRPr="000A23AC">
        <w:rPr>
          <w:rFonts w:ascii="David" w:eastAsia="Times New Roman" w:hAnsi="David"/>
          <w:b/>
          <w:bCs/>
          <w:kern w:val="28"/>
          <w:u w:val="single"/>
          <w:rtl/>
        </w:rPr>
        <w:t>הנתבעת</w:t>
      </w:r>
    </w:p>
    <w:p w:rsidR="00242021" w:rsidRDefault="00242021" w:rsidP="00242021">
      <w:pPr>
        <w:rPr>
          <w:rFonts w:ascii="David" w:hAnsi="David"/>
          <w:b/>
          <w:bCs/>
          <w:sz w:val="28"/>
          <w:szCs w:val="28"/>
          <w:u w:val="single"/>
        </w:rPr>
      </w:pPr>
    </w:p>
    <w:p w:rsidR="00242021" w:rsidRDefault="00DB0EAA" w:rsidP="00242021">
      <w:pPr>
        <w:jc w:val="center"/>
        <w:rPr>
          <w:rFonts w:ascii="David" w:hAnsi="David"/>
          <w:b/>
          <w:bCs/>
          <w:sz w:val="28"/>
          <w:szCs w:val="28"/>
          <w:u w:val="single"/>
          <w:rtl/>
        </w:rPr>
      </w:pPr>
      <w:r w:rsidRPr="00DB0EAA">
        <w:rPr>
          <w:rFonts w:ascii="David" w:hAnsi="David" w:hint="cs"/>
          <w:b/>
          <w:bCs/>
          <w:sz w:val="28"/>
          <w:szCs w:val="28"/>
          <w:u w:val="single"/>
          <w:rtl/>
        </w:rPr>
        <w:t xml:space="preserve">תחשיב נזק מטעם הנתבעת </w:t>
      </w:r>
    </w:p>
    <w:p w:rsidR="00DB0EAA" w:rsidRPr="00655E24" w:rsidRDefault="00DB0EAA" w:rsidP="00415AE8">
      <w:pPr>
        <w:rPr>
          <w:rFonts w:ascii="David" w:hAnsi="David"/>
          <w:rtl/>
        </w:rPr>
      </w:pPr>
      <w:r w:rsidRPr="00655E24">
        <w:rPr>
          <w:rFonts w:ascii="David" w:hAnsi="David"/>
          <w:rtl/>
        </w:rPr>
        <w:t>הנתבעת</w:t>
      </w:r>
      <w:r w:rsidRPr="00655E24">
        <w:rPr>
          <w:rFonts w:ascii="David" w:hAnsi="David" w:hint="cs"/>
          <w:rtl/>
        </w:rPr>
        <w:t xml:space="preserve"> </w:t>
      </w:r>
      <w:r w:rsidR="00242021" w:rsidRPr="00655E24">
        <w:rPr>
          <w:rFonts w:ascii="David" w:hAnsi="David" w:hint="cs"/>
          <w:rtl/>
        </w:rPr>
        <w:t xml:space="preserve">, </w:t>
      </w:r>
      <w:r w:rsidR="00415AE8">
        <w:rPr>
          <w:rFonts w:ascii="David" w:hAnsi="David" w:hint="cs"/>
          <w:rtl/>
        </w:rPr>
        <w:t>_______</w:t>
      </w:r>
      <w:r w:rsidRPr="00655E24">
        <w:rPr>
          <w:rFonts w:ascii="David" w:hAnsi="David"/>
          <w:rtl/>
        </w:rPr>
        <w:t xml:space="preserve"> חברה לביטוח בע"מ (להלן: "</w:t>
      </w:r>
      <w:r w:rsidR="000A23AC">
        <w:rPr>
          <w:rFonts w:ascii="David" w:hAnsi="David"/>
          <w:b/>
          <w:bCs/>
          <w:rtl/>
        </w:rPr>
        <w:t>הנתבע</w:t>
      </w:r>
      <w:r w:rsidR="00D06D85">
        <w:rPr>
          <w:rFonts w:ascii="David" w:hAnsi="David" w:hint="cs"/>
          <w:b/>
          <w:bCs/>
          <w:rtl/>
        </w:rPr>
        <w:t>ת</w:t>
      </w:r>
      <w:r w:rsidRPr="00655E24">
        <w:rPr>
          <w:rFonts w:ascii="David" w:hAnsi="David"/>
          <w:rtl/>
        </w:rPr>
        <w:t xml:space="preserve">"), מתכבדת להגיש בזאת לבית המשפט הנכבד תחשיב נזק מטעמה. תחשיב הנזק מוגש לצרכי פשרה בלבד, ואין בו כדי לפגוע בזכות </w:t>
      </w:r>
      <w:r w:rsidRPr="00655E24">
        <w:rPr>
          <w:rFonts w:ascii="David" w:hAnsi="David" w:hint="cs"/>
          <w:rtl/>
        </w:rPr>
        <w:t>מ</w:t>
      </w:r>
      <w:r w:rsidRPr="00655E24">
        <w:rPr>
          <w:rFonts w:ascii="David" w:hAnsi="David"/>
          <w:rtl/>
        </w:rPr>
        <w:t>זכויותיה ו\או בטענה מטענותיה של הנתבעת, לשמש הודאה ו\או ויתור על כל טענה, או לחסום את דרכה במהלך הדיון המשפטי.</w:t>
      </w:r>
    </w:p>
    <w:p w:rsidR="000A23AC" w:rsidRDefault="00DB0EAA" w:rsidP="000A23AC">
      <w:pPr>
        <w:widowControl w:val="0"/>
        <w:overflowPunct w:val="0"/>
        <w:autoSpaceDE w:val="0"/>
        <w:autoSpaceDN w:val="0"/>
        <w:adjustRightInd w:val="0"/>
        <w:spacing w:before="120"/>
        <w:contextualSpacing/>
        <w:rPr>
          <w:rFonts w:ascii="David" w:hAnsi="David"/>
          <w:b/>
          <w:bCs/>
          <w:u w:val="single"/>
          <w:rtl/>
        </w:rPr>
      </w:pPr>
      <w:r w:rsidRPr="00655E24">
        <w:rPr>
          <w:rFonts w:ascii="David" w:hAnsi="David"/>
          <w:b/>
          <w:bCs/>
          <w:u w:val="single"/>
          <w:rtl/>
        </w:rPr>
        <w:t>פתח דבר</w:t>
      </w:r>
    </w:p>
    <w:p w:rsidR="000A23AC" w:rsidRPr="00D972D6" w:rsidRDefault="000A23AC" w:rsidP="00D972D6">
      <w:pPr>
        <w:pStyle w:val="ListParagraph"/>
        <w:widowControl w:val="0"/>
        <w:numPr>
          <w:ilvl w:val="0"/>
          <w:numId w:val="3"/>
        </w:numPr>
        <w:overflowPunct w:val="0"/>
        <w:autoSpaceDE w:val="0"/>
        <w:autoSpaceDN w:val="0"/>
        <w:adjustRightInd w:val="0"/>
        <w:spacing w:before="120"/>
        <w:rPr>
          <w:rFonts w:ascii="David" w:hAnsi="David"/>
          <w:b/>
          <w:bCs/>
          <w:u w:val="single"/>
        </w:rPr>
      </w:pPr>
      <w:r w:rsidRPr="000A23AC">
        <w:rPr>
          <w:rFonts w:ascii="David" w:hAnsi="David"/>
          <w:rtl/>
        </w:rPr>
        <w:t xml:space="preserve">המדובר בתביעה בגין נזקי גוף שנגרמו </w:t>
      </w:r>
      <w:r w:rsidRPr="000A23AC">
        <w:rPr>
          <w:rFonts w:ascii="David" w:hAnsi="David" w:hint="cs"/>
          <w:rtl/>
        </w:rPr>
        <w:t xml:space="preserve">לתובע, לטענתו, </w:t>
      </w:r>
      <w:r w:rsidRPr="000A23AC">
        <w:rPr>
          <w:rFonts w:ascii="David" w:hAnsi="David"/>
          <w:rtl/>
        </w:rPr>
        <w:t xml:space="preserve">ביום </w:t>
      </w:r>
      <w:r w:rsidR="00415AE8">
        <w:rPr>
          <w:rFonts w:ascii="David" w:hAnsi="David" w:hint="cs"/>
          <w:rtl/>
        </w:rPr>
        <w:t>________</w:t>
      </w:r>
      <w:r w:rsidRPr="000A23AC">
        <w:rPr>
          <w:rFonts w:ascii="David" w:hAnsi="David"/>
          <w:rtl/>
        </w:rPr>
        <w:t xml:space="preserve"> </w:t>
      </w:r>
      <w:r w:rsidR="00FF6EBA">
        <w:rPr>
          <w:rFonts w:ascii="David" w:hAnsi="David" w:hint="cs"/>
          <w:rtl/>
        </w:rPr>
        <w:t xml:space="preserve">עת </w:t>
      </w:r>
      <w:r w:rsidR="00D06D85" w:rsidRPr="00D06D85">
        <w:rPr>
          <w:rFonts w:ascii="David" w:hAnsi="David" w:hint="cs"/>
          <w:rtl/>
        </w:rPr>
        <w:t xml:space="preserve">נפגע התובע בתאונת דרכים, </w:t>
      </w:r>
      <w:r w:rsidR="00D06D85" w:rsidRPr="00D06D85">
        <w:rPr>
          <w:rFonts w:ascii="David" w:hAnsi="David" w:hint="cs"/>
          <w:u w:val="single"/>
          <w:rtl/>
        </w:rPr>
        <w:t>בעבודתו</w:t>
      </w:r>
      <w:r w:rsidR="00D06D85" w:rsidRPr="00D06D85">
        <w:rPr>
          <w:rFonts w:ascii="David" w:hAnsi="David" w:hint="cs"/>
          <w:rtl/>
        </w:rPr>
        <w:t xml:space="preserve">, </w:t>
      </w:r>
      <w:r w:rsidR="00FF6EBA">
        <w:rPr>
          <w:rFonts w:ascii="David" w:hAnsi="David" w:hint="cs"/>
          <w:rtl/>
        </w:rPr>
        <w:t xml:space="preserve">כאשר </w:t>
      </w:r>
      <w:r w:rsidR="00D06D85" w:rsidRPr="00D06D85">
        <w:rPr>
          <w:rFonts w:ascii="David" w:hAnsi="David" w:hint="cs"/>
          <w:rtl/>
        </w:rPr>
        <w:t xml:space="preserve">נהג ברכב </w:t>
      </w:r>
      <w:proofErr w:type="spellStart"/>
      <w:r w:rsidR="00D06D85" w:rsidRPr="00D06D85">
        <w:rPr>
          <w:rFonts w:ascii="David" w:hAnsi="David" w:hint="cs"/>
          <w:rtl/>
        </w:rPr>
        <w:t>מ.ר</w:t>
      </w:r>
      <w:proofErr w:type="spellEnd"/>
      <w:r w:rsidR="00D06D85" w:rsidRPr="00D06D85">
        <w:rPr>
          <w:rFonts w:ascii="David" w:hAnsi="David" w:hint="cs"/>
          <w:rtl/>
        </w:rPr>
        <w:t xml:space="preserve">. </w:t>
      </w:r>
      <w:r w:rsidR="00415AE8">
        <w:rPr>
          <w:rFonts w:ascii="David" w:hAnsi="David" w:hint="cs"/>
          <w:rtl/>
        </w:rPr>
        <w:t>_______</w:t>
      </w:r>
      <w:r w:rsidR="00D06D85" w:rsidRPr="00D06D85">
        <w:rPr>
          <w:rFonts w:ascii="David" w:hAnsi="David" w:hint="cs"/>
          <w:rtl/>
        </w:rPr>
        <w:t>(להלן: "</w:t>
      </w:r>
      <w:r w:rsidR="00D06D85" w:rsidRPr="00D06D85">
        <w:rPr>
          <w:rFonts w:ascii="David" w:hAnsi="David" w:hint="cs"/>
          <w:b/>
          <w:bCs/>
          <w:rtl/>
        </w:rPr>
        <w:t>הרכב</w:t>
      </w:r>
      <w:r w:rsidR="00D06D85" w:rsidRPr="00D06D85">
        <w:rPr>
          <w:rFonts w:ascii="David" w:hAnsi="David" w:hint="cs"/>
          <w:rtl/>
        </w:rPr>
        <w:t xml:space="preserve">"). </w:t>
      </w:r>
      <w:r w:rsidR="00415AE8">
        <w:rPr>
          <w:rFonts w:ascii="David" w:hAnsi="David" w:hint="cs"/>
          <w:rtl/>
        </w:rPr>
        <w:t>_______________________</w:t>
      </w:r>
      <w:r w:rsidR="00D06D85" w:rsidRPr="00D06D85">
        <w:rPr>
          <w:rFonts w:ascii="David" w:hAnsi="David" w:hint="cs"/>
          <w:rtl/>
        </w:rPr>
        <w:t xml:space="preserve"> ונחבל (להלן: "</w:t>
      </w:r>
      <w:r w:rsidR="00D06D85" w:rsidRPr="00D06D85">
        <w:rPr>
          <w:rFonts w:ascii="David" w:hAnsi="David" w:hint="cs"/>
          <w:b/>
          <w:bCs/>
          <w:rtl/>
        </w:rPr>
        <w:t>התאונה</w:t>
      </w:r>
      <w:r w:rsidR="00D06D85" w:rsidRPr="00D06D85">
        <w:rPr>
          <w:rFonts w:ascii="David" w:hAnsi="David" w:hint="cs"/>
          <w:rtl/>
        </w:rPr>
        <w:t>").</w:t>
      </w:r>
    </w:p>
    <w:p w:rsidR="00726361" w:rsidRDefault="00726361" w:rsidP="00FF6EBA">
      <w:pPr>
        <w:pStyle w:val="headerletter"/>
        <w:bidi/>
        <w:spacing w:line="360" w:lineRule="auto"/>
        <w:rPr>
          <w:rFonts w:ascii="David" w:hAnsi="David"/>
          <w:b/>
          <w:bCs/>
          <w:u w:val="single"/>
          <w:rtl/>
        </w:rPr>
      </w:pPr>
    </w:p>
    <w:p w:rsidR="00DB0EAA" w:rsidRPr="00655E24" w:rsidRDefault="00DB0EAA" w:rsidP="00726361">
      <w:pPr>
        <w:pStyle w:val="headerletter"/>
        <w:bidi/>
        <w:spacing w:line="360" w:lineRule="auto"/>
        <w:rPr>
          <w:rFonts w:ascii="David" w:hAnsi="David"/>
          <w:b/>
          <w:bCs/>
          <w:u w:val="single"/>
        </w:rPr>
      </w:pPr>
      <w:r w:rsidRPr="00655E24">
        <w:rPr>
          <w:rFonts w:ascii="David" w:hAnsi="David" w:hint="cs"/>
          <w:b/>
          <w:bCs/>
          <w:u w:val="single"/>
          <w:rtl/>
        </w:rPr>
        <w:t>שאלת הנזק</w:t>
      </w:r>
    </w:p>
    <w:p w:rsidR="00DB0EAA" w:rsidRPr="00655E24" w:rsidRDefault="00DB0EAA" w:rsidP="00D972D6">
      <w:pPr>
        <w:pStyle w:val="headerletter"/>
        <w:numPr>
          <w:ilvl w:val="0"/>
          <w:numId w:val="3"/>
        </w:numPr>
        <w:bidi/>
        <w:spacing w:line="360" w:lineRule="auto"/>
        <w:rPr>
          <w:rFonts w:ascii="David" w:hAnsi="David"/>
        </w:rPr>
      </w:pPr>
      <w:r w:rsidRPr="00655E24">
        <w:rPr>
          <w:rFonts w:ascii="David" w:hAnsi="David" w:hint="cs"/>
          <w:rtl/>
        </w:rPr>
        <w:t>ה</w:t>
      </w:r>
      <w:r w:rsidR="000A23AC">
        <w:rPr>
          <w:rFonts w:ascii="David" w:hAnsi="David" w:hint="cs"/>
          <w:rtl/>
        </w:rPr>
        <w:t>תובע, יליד</w:t>
      </w:r>
      <w:r w:rsidR="00D972D6">
        <w:rPr>
          <w:rFonts w:ascii="David" w:hAnsi="David" w:hint="cs"/>
          <w:rtl/>
        </w:rPr>
        <w:t xml:space="preserve"> ______</w:t>
      </w:r>
      <w:r w:rsidR="000A23AC">
        <w:rPr>
          <w:rFonts w:ascii="David" w:hAnsi="David" w:hint="cs"/>
          <w:rtl/>
        </w:rPr>
        <w:t>, היה בן</w:t>
      </w:r>
      <w:r w:rsidRPr="00655E24">
        <w:rPr>
          <w:rFonts w:ascii="David" w:hAnsi="David" w:hint="cs"/>
          <w:rtl/>
        </w:rPr>
        <w:t xml:space="preserve"> כ- </w:t>
      </w:r>
      <w:r w:rsidR="00D972D6">
        <w:rPr>
          <w:rFonts w:ascii="David" w:hAnsi="David" w:hint="cs"/>
          <w:rtl/>
        </w:rPr>
        <w:t>___</w:t>
      </w:r>
      <w:r w:rsidR="00877E6E" w:rsidRPr="00655E24">
        <w:rPr>
          <w:rFonts w:ascii="David" w:hAnsi="David" w:hint="cs"/>
          <w:rtl/>
        </w:rPr>
        <w:t xml:space="preserve"> </w:t>
      </w:r>
      <w:r w:rsidRPr="00655E24">
        <w:rPr>
          <w:rFonts w:ascii="David" w:hAnsi="David" w:hint="cs"/>
          <w:rtl/>
        </w:rPr>
        <w:t xml:space="preserve">שנים בעת </w:t>
      </w:r>
      <w:r w:rsidR="000A23AC">
        <w:rPr>
          <w:rFonts w:ascii="David" w:hAnsi="David" w:hint="cs"/>
          <w:rtl/>
        </w:rPr>
        <w:t>האירוע</w:t>
      </w:r>
      <w:r w:rsidR="00AA5DB1" w:rsidRPr="00655E24">
        <w:rPr>
          <w:rFonts w:ascii="David" w:hAnsi="David" w:hint="cs"/>
          <w:rtl/>
        </w:rPr>
        <w:t xml:space="preserve"> </w:t>
      </w:r>
      <w:r w:rsidR="000A23AC">
        <w:rPr>
          <w:rFonts w:ascii="David" w:hAnsi="David" w:hint="cs"/>
          <w:rtl/>
        </w:rPr>
        <w:t>ובן</w:t>
      </w:r>
      <w:r w:rsidRPr="00655E24">
        <w:rPr>
          <w:rFonts w:ascii="David" w:hAnsi="David" w:hint="cs"/>
          <w:rtl/>
        </w:rPr>
        <w:t xml:space="preserve"> כ- </w:t>
      </w:r>
      <w:r w:rsidR="00D972D6">
        <w:rPr>
          <w:rFonts w:ascii="David" w:hAnsi="David" w:hint="cs"/>
          <w:rtl/>
        </w:rPr>
        <w:t>___</w:t>
      </w:r>
      <w:r w:rsidR="00AA5DB1" w:rsidRPr="00655E24">
        <w:rPr>
          <w:rFonts w:ascii="David" w:hAnsi="David" w:hint="cs"/>
          <w:rtl/>
        </w:rPr>
        <w:t xml:space="preserve"> </w:t>
      </w:r>
      <w:r w:rsidRPr="00655E24">
        <w:rPr>
          <w:rFonts w:ascii="David" w:hAnsi="David" w:hint="cs"/>
          <w:rtl/>
        </w:rPr>
        <w:t>שנים כיום.</w:t>
      </w:r>
    </w:p>
    <w:p w:rsidR="00D06D85" w:rsidRDefault="00D06D85" w:rsidP="00D972D6">
      <w:pPr>
        <w:pStyle w:val="headerletter"/>
        <w:numPr>
          <w:ilvl w:val="0"/>
          <w:numId w:val="3"/>
        </w:numPr>
        <w:bidi/>
        <w:spacing w:line="360" w:lineRule="auto"/>
        <w:rPr>
          <w:rFonts w:ascii="David" w:hAnsi="David"/>
        </w:rPr>
      </w:pPr>
      <w:r w:rsidRPr="00D06D85">
        <w:rPr>
          <w:rFonts w:ascii="David" w:hAnsi="David"/>
          <w:rtl/>
        </w:rPr>
        <w:t xml:space="preserve">במועד התאונה עבד התובע </w:t>
      </w:r>
      <w:r w:rsidR="00D972D6">
        <w:rPr>
          <w:rFonts w:ascii="David" w:hAnsi="David" w:hint="cs"/>
          <w:rtl/>
        </w:rPr>
        <w:t>_________.</w:t>
      </w:r>
      <w:r w:rsidRPr="00D06D85">
        <w:rPr>
          <w:rFonts w:ascii="David" w:hAnsi="David"/>
          <w:rtl/>
        </w:rPr>
        <w:t xml:space="preserve"> </w:t>
      </w:r>
    </w:p>
    <w:p w:rsidR="001D71E2" w:rsidRPr="00490975" w:rsidRDefault="00490975" w:rsidP="00D06D85">
      <w:pPr>
        <w:pStyle w:val="headerletter"/>
        <w:numPr>
          <w:ilvl w:val="0"/>
          <w:numId w:val="3"/>
        </w:numPr>
        <w:bidi/>
        <w:spacing w:line="360" w:lineRule="auto"/>
        <w:rPr>
          <w:rFonts w:ascii="David" w:hAnsi="David"/>
          <w:rtl/>
        </w:rPr>
      </w:pPr>
      <w:r>
        <w:rPr>
          <w:rFonts w:ascii="David" w:hAnsi="David" w:hint="cs"/>
          <w:rtl/>
        </w:rPr>
        <w:t xml:space="preserve">התאונה הוכרה </w:t>
      </w:r>
      <w:proofErr w:type="spellStart"/>
      <w:r>
        <w:rPr>
          <w:rFonts w:ascii="David" w:hAnsi="David" w:hint="cs"/>
          <w:rtl/>
        </w:rPr>
        <w:t>במל"ל</w:t>
      </w:r>
      <w:proofErr w:type="spellEnd"/>
      <w:r>
        <w:rPr>
          <w:rFonts w:ascii="David" w:hAnsi="David" w:hint="cs"/>
          <w:rtl/>
        </w:rPr>
        <w:t xml:space="preserve"> </w:t>
      </w:r>
      <w:r w:rsidRPr="00490975">
        <w:rPr>
          <w:rFonts w:ascii="David" w:hAnsi="David" w:hint="cs"/>
          <w:b/>
          <w:bCs/>
          <w:rtl/>
        </w:rPr>
        <w:t>כתאונת עבודה</w:t>
      </w:r>
      <w:r>
        <w:rPr>
          <w:rFonts w:ascii="David" w:hAnsi="David" w:hint="cs"/>
          <w:rtl/>
        </w:rPr>
        <w:t xml:space="preserve">. </w:t>
      </w:r>
    </w:p>
    <w:p w:rsidR="00655E24" w:rsidRPr="00655E24" w:rsidRDefault="00655E24" w:rsidP="00655E24">
      <w:pPr>
        <w:pStyle w:val="headerletter"/>
        <w:bidi/>
        <w:spacing w:line="360" w:lineRule="auto"/>
        <w:rPr>
          <w:rFonts w:ascii="David" w:hAnsi="David"/>
        </w:rPr>
      </w:pPr>
    </w:p>
    <w:p w:rsidR="00490975" w:rsidRDefault="00DB0EAA" w:rsidP="00490975">
      <w:pPr>
        <w:pStyle w:val="headerletter"/>
        <w:widowControl w:val="0"/>
        <w:overflowPunct w:val="0"/>
        <w:autoSpaceDE w:val="0"/>
        <w:autoSpaceDN w:val="0"/>
        <w:bidi/>
        <w:adjustRightInd w:val="0"/>
        <w:spacing w:before="120" w:line="360" w:lineRule="auto"/>
        <w:rPr>
          <w:rFonts w:ascii="David" w:hAnsi="David"/>
          <w:b/>
          <w:bCs/>
          <w:u w:val="single"/>
          <w:rtl/>
        </w:rPr>
      </w:pPr>
      <w:r w:rsidRPr="00655E24">
        <w:rPr>
          <w:rFonts w:ascii="David" w:hAnsi="David"/>
          <w:b/>
          <w:bCs/>
          <w:u w:val="single"/>
          <w:rtl/>
        </w:rPr>
        <w:t>הנכות הרפואית</w:t>
      </w:r>
      <w:bookmarkStart w:id="0" w:name="_Hlk104308125"/>
    </w:p>
    <w:bookmarkEnd w:id="0"/>
    <w:p w:rsidR="00D06D85" w:rsidRDefault="00D06D85" w:rsidP="00D2299F">
      <w:pPr>
        <w:numPr>
          <w:ilvl w:val="0"/>
          <w:numId w:val="11"/>
        </w:numPr>
        <w:overflowPunct w:val="0"/>
        <w:autoSpaceDE w:val="0"/>
        <w:autoSpaceDN w:val="0"/>
        <w:adjustRightInd w:val="0"/>
        <w:spacing w:after="0"/>
        <w:rPr>
          <w:rFonts w:ascii="David" w:eastAsia="Times New Roman" w:hAnsi="David"/>
          <w:color w:val="000000"/>
          <w:kern w:val="28"/>
          <w:lang w:eastAsia="he-IL"/>
        </w:rPr>
      </w:pPr>
      <w:r w:rsidRPr="00D06D85">
        <w:rPr>
          <w:rFonts w:ascii="David" w:eastAsia="Times New Roman" w:hAnsi="David"/>
          <w:color w:val="000000"/>
          <w:kern w:val="28"/>
          <w:rtl/>
          <w:lang w:eastAsia="he-IL"/>
        </w:rPr>
        <w:t>התובע</w:t>
      </w:r>
      <w:r w:rsidRPr="00D06D85">
        <w:rPr>
          <w:rFonts w:ascii="David" w:eastAsia="Times New Roman" w:hAnsi="David" w:hint="cs"/>
          <w:color w:val="000000"/>
          <w:kern w:val="28"/>
          <w:rtl/>
          <w:lang w:eastAsia="he-IL"/>
        </w:rPr>
        <w:t xml:space="preserve"> </w:t>
      </w:r>
      <w:r w:rsidRPr="00D06D85">
        <w:rPr>
          <w:rFonts w:ascii="David" w:eastAsia="Times New Roman" w:hAnsi="David"/>
          <w:color w:val="000000"/>
          <w:kern w:val="28"/>
          <w:rtl/>
          <w:lang w:eastAsia="he-IL"/>
        </w:rPr>
        <w:t>נבדק על ידי וועד</w:t>
      </w:r>
      <w:r w:rsidRPr="00D06D85">
        <w:rPr>
          <w:rFonts w:ascii="David" w:eastAsia="Times New Roman" w:hAnsi="David" w:hint="cs"/>
          <w:color w:val="000000"/>
          <w:kern w:val="28"/>
          <w:rtl/>
          <w:lang w:eastAsia="he-IL"/>
        </w:rPr>
        <w:t>ה</w:t>
      </w:r>
      <w:r w:rsidRPr="00D06D85">
        <w:rPr>
          <w:rFonts w:ascii="David" w:eastAsia="Times New Roman" w:hAnsi="David"/>
          <w:color w:val="000000"/>
          <w:kern w:val="28"/>
          <w:rtl/>
          <w:lang w:eastAsia="he-IL"/>
        </w:rPr>
        <w:t xml:space="preserve"> רפואית </w:t>
      </w:r>
      <w:proofErr w:type="spellStart"/>
      <w:r w:rsidRPr="00D06D85">
        <w:rPr>
          <w:rFonts w:ascii="David" w:eastAsia="Times New Roman" w:hAnsi="David"/>
          <w:color w:val="000000"/>
          <w:kern w:val="28"/>
          <w:rtl/>
          <w:lang w:eastAsia="he-IL"/>
        </w:rPr>
        <w:t>במל"ל</w:t>
      </w:r>
      <w:proofErr w:type="spellEnd"/>
      <w:r w:rsidRPr="00D06D85">
        <w:rPr>
          <w:rFonts w:ascii="David" w:eastAsia="Times New Roman" w:hAnsi="David"/>
          <w:color w:val="000000"/>
          <w:kern w:val="28"/>
          <w:rtl/>
          <w:lang w:eastAsia="he-IL"/>
        </w:rPr>
        <w:t xml:space="preserve"> שקבע</w:t>
      </w:r>
      <w:r w:rsidRPr="00D06D85">
        <w:rPr>
          <w:rFonts w:ascii="David" w:eastAsia="Times New Roman" w:hAnsi="David" w:hint="cs"/>
          <w:color w:val="000000"/>
          <w:kern w:val="28"/>
          <w:rtl/>
          <w:lang w:eastAsia="he-IL"/>
        </w:rPr>
        <w:t>ה</w:t>
      </w:r>
      <w:r w:rsidRPr="00D06D85">
        <w:rPr>
          <w:rFonts w:ascii="David" w:eastAsia="Times New Roman" w:hAnsi="David"/>
          <w:color w:val="000000"/>
          <w:kern w:val="28"/>
          <w:rtl/>
          <w:lang w:eastAsia="he-IL"/>
        </w:rPr>
        <w:t xml:space="preserve"> </w:t>
      </w:r>
      <w:r w:rsidRPr="00D06D85">
        <w:rPr>
          <w:rFonts w:ascii="David" w:eastAsia="Times New Roman" w:hAnsi="David" w:hint="cs"/>
          <w:color w:val="000000"/>
          <w:kern w:val="28"/>
          <w:rtl/>
          <w:lang w:eastAsia="he-IL"/>
        </w:rPr>
        <w:t>לו</w:t>
      </w:r>
      <w:r w:rsidRPr="00D06D85">
        <w:rPr>
          <w:rFonts w:ascii="David" w:eastAsia="Times New Roman" w:hAnsi="David"/>
          <w:color w:val="000000"/>
          <w:kern w:val="28"/>
          <w:rtl/>
          <w:lang w:eastAsia="he-IL"/>
        </w:rPr>
        <w:t xml:space="preserve"> נכות רפואית צמיתה </w:t>
      </w:r>
      <w:r w:rsidRPr="00D06D85">
        <w:rPr>
          <w:rFonts w:ascii="David" w:eastAsia="Times New Roman" w:hAnsi="David" w:hint="cs"/>
          <w:color w:val="000000"/>
          <w:kern w:val="28"/>
          <w:rtl/>
          <w:lang w:eastAsia="he-IL"/>
        </w:rPr>
        <w:t xml:space="preserve">מיום </w:t>
      </w:r>
      <w:r w:rsidR="00D2299F">
        <w:rPr>
          <w:rFonts w:ascii="David" w:eastAsia="Times New Roman" w:hAnsi="David" w:hint="cs"/>
          <w:color w:val="000000"/>
          <w:kern w:val="28"/>
          <w:rtl/>
          <w:lang w:eastAsia="he-IL"/>
        </w:rPr>
        <w:t>______</w:t>
      </w:r>
      <w:r w:rsidRPr="00D06D85">
        <w:rPr>
          <w:rFonts w:ascii="David" w:eastAsia="Times New Roman" w:hAnsi="David" w:hint="cs"/>
          <w:color w:val="000000"/>
          <w:kern w:val="28"/>
          <w:rtl/>
          <w:lang w:eastAsia="he-IL"/>
        </w:rPr>
        <w:t xml:space="preserve"> </w:t>
      </w:r>
      <w:r w:rsidRPr="00D06D85">
        <w:rPr>
          <w:rFonts w:ascii="David" w:eastAsia="Times New Roman" w:hAnsi="David"/>
          <w:color w:val="000000"/>
          <w:kern w:val="28"/>
          <w:rtl/>
          <w:lang w:eastAsia="he-IL"/>
        </w:rPr>
        <w:t xml:space="preserve">בשיעור של </w:t>
      </w:r>
      <w:r w:rsidR="00D2299F">
        <w:rPr>
          <w:rFonts w:ascii="David" w:eastAsia="Times New Roman" w:hAnsi="David" w:hint="cs"/>
          <w:b/>
          <w:bCs/>
          <w:color w:val="000000"/>
          <w:kern w:val="28"/>
          <w:rtl/>
          <w:lang w:eastAsia="he-IL"/>
        </w:rPr>
        <w:t>__</w:t>
      </w:r>
      <w:r w:rsidRPr="00D06D85">
        <w:rPr>
          <w:rFonts w:ascii="David" w:eastAsia="Times New Roman" w:hAnsi="David" w:hint="cs"/>
          <w:b/>
          <w:bCs/>
          <w:color w:val="000000"/>
          <w:kern w:val="28"/>
          <w:rtl/>
          <w:lang w:eastAsia="he-IL"/>
        </w:rPr>
        <w:t>%</w:t>
      </w:r>
      <w:r w:rsidRPr="00D06D85">
        <w:rPr>
          <w:rFonts w:ascii="David" w:eastAsia="Times New Roman" w:hAnsi="David" w:hint="cs"/>
          <w:color w:val="000000"/>
          <w:kern w:val="28"/>
          <w:rtl/>
          <w:lang w:eastAsia="he-IL"/>
        </w:rPr>
        <w:t xml:space="preserve"> לפי סעיף </w:t>
      </w:r>
      <w:r w:rsidR="00D2299F">
        <w:rPr>
          <w:rFonts w:ascii="David" w:eastAsia="Times New Roman" w:hAnsi="David" w:hint="cs"/>
          <w:color w:val="000000"/>
          <w:kern w:val="28"/>
          <w:rtl/>
          <w:lang w:eastAsia="he-IL"/>
        </w:rPr>
        <w:t>____-</w:t>
      </w:r>
      <w:r w:rsidRPr="00D06D85">
        <w:rPr>
          <w:rFonts w:ascii="David" w:eastAsia="Times New Roman" w:hAnsi="David" w:hint="cs"/>
          <w:color w:val="000000"/>
          <w:kern w:val="28"/>
          <w:rtl/>
          <w:lang w:eastAsia="he-IL"/>
        </w:rPr>
        <w:t xml:space="preserve"> לתקנות בגין </w:t>
      </w:r>
      <w:r w:rsidR="00D2299F">
        <w:rPr>
          <w:rFonts w:ascii="David" w:eastAsia="Times New Roman" w:hAnsi="David" w:hint="cs"/>
          <w:color w:val="000000"/>
          <w:kern w:val="28"/>
          <w:rtl/>
          <w:lang w:eastAsia="he-IL"/>
        </w:rPr>
        <w:t>________.</w:t>
      </w:r>
      <w:r w:rsidRPr="00D06D85">
        <w:rPr>
          <w:rFonts w:ascii="David" w:eastAsia="Times New Roman" w:hAnsi="David" w:hint="cs"/>
          <w:color w:val="000000"/>
          <w:kern w:val="28"/>
          <w:rtl/>
          <w:lang w:eastAsia="he-IL"/>
        </w:rPr>
        <w:t xml:space="preserve"> </w:t>
      </w:r>
    </w:p>
    <w:p w:rsidR="00D06D85" w:rsidRDefault="00D06D85" w:rsidP="00D06D85">
      <w:pPr>
        <w:overflowPunct w:val="0"/>
        <w:autoSpaceDE w:val="0"/>
        <w:autoSpaceDN w:val="0"/>
        <w:adjustRightInd w:val="0"/>
        <w:spacing w:after="0"/>
        <w:ind w:left="302"/>
        <w:rPr>
          <w:rFonts w:ascii="David" w:eastAsia="Times New Roman" w:hAnsi="David"/>
          <w:color w:val="000000"/>
          <w:kern w:val="28"/>
          <w:rtl/>
          <w:lang w:eastAsia="he-IL"/>
        </w:rPr>
      </w:pPr>
    </w:p>
    <w:p w:rsidR="00D2299F" w:rsidRPr="00D06D85" w:rsidRDefault="00D2299F" w:rsidP="00D06D85">
      <w:pPr>
        <w:overflowPunct w:val="0"/>
        <w:autoSpaceDE w:val="0"/>
        <w:autoSpaceDN w:val="0"/>
        <w:adjustRightInd w:val="0"/>
        <w:spacing w:after="0"/>
        <w:ind w:left="302"/>
        <w:rPr>
          <w:rFonts w:ascii="David" w:eastAsia="Times New Roman" w:hAnsi="David"/>
          <w:color w:val="000000"/>
          <w:kern w:val="28"/>
          <w:lang w:eastAsia="he-IL"/>
        </w:rPr>
      </w:pPr>
    </w:p>
    <w:p w:rsidR="00DB0EAA" w:rsidRPr="00655E24" w:rsidRDefault="00DB0EAA" w:rsidP="006A689B">
      <w:pPr>
        <w:widowControl w:val="0"/>
        <w:overflowPunct w:val="0"/>
        <w:autoSpaceDE w:val="0"/>
        <w:autoSpaceDN w:val="0"/>
        <w:adjustRightInd w:val="0"/>
        <w:spacing w:before="120"/>
        <w:rPr>
          <w:rFonts w:ascii="David" w:eastAsia="Times New Roman" w:hAnsi="David"/>
          <w:b/>
          <w:bCs/>
          <w:u w:val="single"/>
          <w:rtl/>
        </w:rPr>
      </w:pPr>
      <w:r w:rsidRPr="00655E24">
        <w:rPr>
          <w:rFonts w:ascii="David" w:eastAsia="Times New Roman" w:hAnsi="David" w:hint="cs"/>
          <w:b/>
          <w:bCs/>
          <w:u w:val="single"/>
          <w:rtl/>
        </w:rPr>
        <w:lastRenderedPageBreak/>
        <w:t>נ</w:t>
      </w:r>
      <w:r w:rsidRPr="00655E24">
        <w:rPr>
          <w:rFonts w:ascii="David" w:eastAsia="Times New Roman" w:hAnsi="David"/>
          <w:b/>
          <w:bCs/>
          <w:u w:val="single"/>
          <w:rtl/>
        </w:rPr>
        <w:t>כות תפקודית</w:t>
      </w:r>
    </w:p>
    <w:p w:rsidR="00FF5E3A" w:rsidRPr="00655E24" w:rsidRDefault="00DB0EAA" w:rsidP="006A689B">
      <w:pPr>
        <w:pStyle w:val="a"/>
        <w:numPr>
          <w:ilvl w:val="0"/>
          <w:numId w:val="3"/>
        </w:numPr>
        <w:tabs>
          <w:tab w:val="left" w:pos="423"/>
        </w:tabs>
        <w:spacing w:before="120" w:after="120" w:line="360" w:lineRule="auto"/>
        <w:rPr>
          <w:rFonts w:ascii="David" w:hAnsi="David"/>
          <w:b/>
          <w:bCs w:val="0"/>
          <w:sz w:val="24"/>
          <w:szCs w:val="24"/>
          <w:u w:val="none"/>
        </w:rPr>
      </w:pPr>
      <w:r w:rsidRPr="00655E24">
        <w:rPr>
          <w:rFonts w:ascii="David" w:hAnsi="David"/>
          <w:b/>
          <w:bCs w:val="0"/>
          <w:sz w:val="24"/>
          <w:szCs w:val="24"/>
          <w:u w:val="none"/>
          <w:rtl/>
        </w:rPr>
        <w:t>כפי שנקבע לא אחת, אין זהות</w:t>
      </w:r>
      <w:r w:rsidR="00EA6FA5" w:rsidRPr="00655E24">
        <w:rPr>
          <w:rFonts w:ascii="David" w:hAnsi="David" w:hint="cs"/>
          <w:b/>
          <w:bCs w:val="0"/>
          <w:sz w:val="24"/>
          <w:szCs w:val="24"/>
          <w:u w:val="none"/>
          <w:rtl/>
        </w:rPr>
        <w:t xml:space="preserve"> </w:t>
      </w:r>
      <w:r w:rsidR="00EA6FA5" w:rsidRPr="00655E24">
        <w:rPr>
          <w:rFonts w:ascii="David" w:hAnsi="David"/>
          <w:b/>
          <w:bCs w:val="0"/>
          <w:sz w:val="24"/>
          <w:szCs w:val="24"/>
          <w:u w:val="none"/>
          <w:rtl/>
        </w:rPr>
        <w:t>–</w:t>
      </w:r>
      <w:r w:rsidR="00EA6FA5" w:rsidRPr="00655E24">
        <w:rPr>
          <w:rFonts w:ascii="David" w:hAnsi="David" w:hint="cs"/>
          <w:b/>
          <w:bCs w:val="0"/>
          <w:sz w:val="24"/>
          <w:szCs w:val="24"/>
          <w:u w:val="none"/>
          <w:rtl/>
        </w:rPr>
        <w:t xml:space="preserve"> </w:t>
      </w:r>
      <w:r w:rsidRPr="00655E24">
        <w:rPr>
          <w:rFonts w:ascii="David" w:hAnsi="David"/>
          <w:b/>
          <w:bCs w:val="0"/>
          <w:sz w:val="24"/>
          <w:szCs w:val="24"/>
          <w:u w:val="none"/>
          <w:rtl/>
        </w:rPr>
        <w:t>בהכרח</w:t>
      </w:r>
      <w:r w:rsidR="00EA6FA5" w:rsidRPr="00655E24">
        <w:rPr>
          <w:rFonts w:ascii="David" w:hAnsi="David" w:hint="cs"/>
          <w:b/>
          <w:bCs w:val="0"/>
          <w:sz w:val="24"/>
          <w:szCs w:val="24"/>
          <w:u w:val="none"/>
          <w:rtl/>
        </w:rPr>
        <w:t xml:space="preserve"> </w:t>
      </w:r>
      <w:r w:rsidR="00EA6FA5" w:rsidRPr="00655E24">
        <w:rPr>
          <w:rFonts w:ascii="David" w:hAnsi="David"/>
          <w:b/>
          <w:bCs w:val="0"/>
          <w:sz w:val="24"/>
          <w:szCs w:val="24"/>
          <w:u w:val="none"/>
          <w:rtl/>
        </w:rPr>
        <w:t>–</w:t>
      </w:r>
      <w:r w:rsidRPr="00655E24">
        <w:rPr>
          <w:rFonts w:ascii="David" w:hAnsi="David"/>
          <w:b/>
          <w:bCs w:val="0"/>
          <w:sz w:val="24"/>
          <w:szCs w:val="24"/>
          <w:u w:val="none"/>
          <w:rtl/>
        </w:rPr>
        <w:t xml:space="preserve"> בין הנכות הרפואית לבין הנכות התפקודית של הנפגע, וקביעת הנכות התפקודית הינה בסמכותו של בית המשפט הנכבד (ע"א 91/89 </w:t>
      </w:r>
      <w:r w:rsidRPr="00655E24">
        <w:rPr>
          <w:rFonts w:ascii="David" w:hAnsi="David"/>
          <w:sz w:val="24"/>
          <w:szCs w:val="24"/>
          <w:u w:val="none"/>
          <w:rtl/>
        </w:rPr>
        <w:t xml:space="preserve">מדינת ישראל נ' </w:t>
      </w:r>
      <w:proofErr w:type="spellStart"/>
      <w:r w:rsidRPr="00655E24">
        <w:rPr>
          <w:rFonts w:ascii="David" w:hAnsi="David"/>
          <w:sz w:val="24"/>
          <w:szCs w:val="24"/>
          <w:u w:val="none"/>
          <w:rtl/>
        </w:rPr>
        <w:t>אייגר</w:t>
      </w:r>
      <w:proofErr w:type="spellEnd"/>
      <w:r w:rsidRPr="00655E24">
        <w:rPr>
          <w:rFonts w:ascii="David" w:hAnsi="David"/>
          <w:sz w:val="24"/>
          <w:szCs w:val="24"/>
          <w:u w:val="none"/>
          <w:rtl/>
        </w:rPr>
        <w:t xml:space="preserve"> </w:t>
      </w:r>
      <w:r w:rsidRPr="00655E24">
        <w:rPr>
          <w:rFonts w:ascii="David" w:hAnsi="David"/>
          <w:b/>
          <w:bCs w:val="0"/>
          <w:sz w:val="24"/>
          <w:szCs w:val="24"/>
          <w:u w:val="none"/>
          <w:rtl/>
        </w:rPr>
        <w:t>ואח', פ"ד מ"ה (1) 580()</w:t>
      </w:r>
      <w:r w:rsidRPr="00655E24">
        <w:rPr>
          <w:rFonts w:ascii="David" w:hAnsi="David"/>
          <w:b/>
          <w:bCs w:val="0"/>
          <w:sz w:val="24"/>
          <w:szCs w:val="24"/>
          <w:u w:val="none"/>
        </w:rPr>
        <w:t>;</w:t>
      </w:r>
      <w:r w:rsidRPr="00655E24">
        <w:rPr>
          <w:rFonts w:ascii="David" w:hAnsi="David"/>
          <w:b/>
          <w:bCs w:val="0"/>
          <w:sz w:val="24"/>
          <w:szCs w:val="24"/>
          <w:u w:val="none"/>
          <w:rtl/>
        </w:rPr>
        <w:t xml:space="preserve"> ע"א 696/77 </w:t>
      </w:r>
      <w:r w:rsidRPr="00655E24">
        <w:rPr>
          <w:rFonts w:ascii="David" w:hAnsi="David"/>
          <w:sz w:val="24"/>
          <w:szCs w:val="24"/>
          <w:u w:val="none"/>
          <w:rtl/>
        </w:rPr>
        <w:t>לוי נ' עמיאל</w:t>
      </w:r>
      <w:r w:rsidRPr="00655E24">
        <w:rPr>
          <w:rFonts w:ascii="David" w:hAnsi="David"/>
          <w:b/>
          <w:bCs w:val="0"/>
          <w:sz w:val="24"/>
          <w:szCs w:val="24"/>
          <w:u w:val="none"/>
          <w:rtl/>
        </w:rPr>
        <w:t>, פ"ד ל"ב (3) 589</w:t>
      </w:r>
      <w:r w:rsidRPr="00655E24">
        <w:rPr>
          <w:rFonts w:ascii="David" w:hAnsi="David" w:hint="cs"/>
          <w:b/>
          <w:bCs w:val="0"/>
          <w:sz w:val="24"/>
          <w:szCs w:val="24"/>
          <w:u w:val="none"/>
          <w:rtl/>
        </w:rPr>
        <w:t xml:space="preserve">, </w:t>
      </w:r>
      <w:r w:rsidRPr="00655E24">
        <w:rPr>
          <w:rFonts w:ascii="David" w:hAnsi="David"/>
          <w:b/>
          <w:bCs w:val="0"/>
          <w:sz w:val="24"/>
          <w:szCs w:val="24"/>
          <w:u w:val="none"/>
          <w:rtl/>
        </w:rPr>
        <w:t xml:space="preserve">שם נקבע כי </w:t>
      </w:r>
      <w:r w:rsidRPr="00655E24">
        <w:rPr>
          <w:rFonts w:ascii="David" w:hAnsi="David"/>
          <w:sz w:val="24"/>
          <w:szCs w:val="24"/>
          <w:u w:val="none"/>
          <w:rtl/>
        </w:rPr>
        <w:t xml:space="preserve">"הלכה פסוקה היא שאחוזי נכות רפואית אינם מצביעים, בהכרח, על אובדן מקביל של הכושר לבצע עבודה, </w:t>
      </w:r>
      <w:proofErr w:type="spellStart"/>
      <w:r w:rsidRPr="00655E24">
        <w:rPr>
          <w:rFonts w:ascii="David" w:hAnsi="David"/>
          <w:sz w:val="24"/>
          <w:szCs w:val="24"/>
          <w:u w:val="none"/>
          <w:rtl/>
        </w:rPr>
        <w:t>הכל</w:t>
      </w:r>
      <w:proofErr w:type="spellEnd"/>
      <w:r w:rsidRPr="00655E24">
        <w:rPr>
          <w:rFonts w:ascii="David" w:hAnsi="David"/>
          <w:sz w:val="24"/>
          <w:szCs w:val="24"/>
          <w:u w:val="none"/>
          <w:rtl/>
        </w:rPr>
        <w:t xml:space="preserve"> תלוי בטיב עבודתו והתעסקותו של המערער ובטיב הפגיעה בבריאותו"). </w:t>
      </w:r>
    </w:p>
    <w:p w:rsidR="009666E0" w:rsidRPr="009666E0" w:rsidRDefault="00D9274F" w:rsidP="006A689B">
      <w:pPr>
        <w:pStyle w:val="a"/>
        <w:numPr>
          <w:ilvl w:val="0"/>
          <w:numId w:val="3"/>
        </w:numPr>
        <w:tabs>
          <w:tab w:val="left" w:pos="423"/>
        </w:tabs>
        <w:spacing w:line="360" w:lineRule="auto"/>
        <w:rPr>
          <w:rFonts w:ascii="David" w:hAnsi="David"/>
          <w:b/>
          <w:sz w:val="24"/>
          <w:szCs w:val="24"/>
        </w:rPr>
      </w:pPr>
      <w:r w:rsidRPr="009666E0">
        <w:rPr>
          <w:rFonts w:ascii="David" w:hAnsi="David"/>
          <w:bCs w:val="0"/>
          <w:sz w:val="24"/>
          <w:szCs w:val="24"/>
          <w:u w:val="none"/>
          <w:rtl/>
        </w:rPr>
        <w:t>יתר על כן, הפסיקה והספרות קבעו כי</w:t>
      </w:r>
      <w:r w:rsidRPr="009666E0">
        <w:rPr>
          <w:rFonts w:ascii="David" w:hAnsi="David"/>
          <w:b/>
          <w:sz w:val="24"/>
          <w:szCs w:val="24"/>
          <w:u w:val="none"/>
          <w:rtl/>
        </w:rPr>
        <w:t xml:space="preserve"> "נכויות בשיעור </w:t>
      </w:r>
      <w:proofErr w:type="spellStart"/>
      <w:r w:rsidRPr="009666E0">
        <w:rPr>
          <w:rFonts w:ascii="David" w:hAnsi="David"/>
          <w:b/>
          <w:sz w:val="24"/>
          <w:szCs w:val="24"/>
          <w:u w:val="none"/>
          <w:rtl/>
        </w:rPr>
        <w:t>נמוך,של</w:t>
      </w:r>
      <w:proofErr w:type="spellEnd"/>
      <w:r w:rsidRPr="009666E0">
        <w:rPr>
          <w:rFonts w:ascii="David" w:hAnsi="David"/>
          <w:b/>
          <w:sz w:val="24"/>
          <w:szCs w:val="24"/>
          <w:u w:val="none"/>
          <w:rtl/>
        </w:rPr>
        <w:t xml:space="preserve"> 5% או אפילו עד 10% מטבען שאינן עלולות להשפיע על כושר התפקוד בנוגע להשתכרות, אצל אדם מן היישוב. במקרים כאלה הנטייה היא שלא לפסוק את הפיצוי לפי אחוזי נכות, אלא מקום שבית המשפט משתכנע שאפשר שהנכות תהיה בעלת משמעות תפקודית הוא עשוי לפסוק סכום גלובלי בפריט נזק זה" (קציר בספרו "פיצויים בשל נזק גוף" בעמוד 191|). </w:t>
      </w:r>
      <w:r w:rsidRPr="009666E0">
        <w:rPr>
          <w:rFonts w:ascii="David" w:hAnsi="David"/>
          <w:bCs w:val="0"/>
          <w:sz w:val="24"/>
          <w:szCs w:val="24"/>
          <w:u w:val="none"/>
          <w:rtl/>
        </w:rPr>
        <w:t>ראה גם</w:t>
      </w:r>
      <w:r w:rsidRPr="009666E0">
        <w:rPr>
          <w:rFonts w:ascii="David" w:hAnsi="David"/>
          <w:b/>
          <w:sz w:val="24"/>
          <w:szCs w:val="24"/>
          <w:u w:val="none"/>
          <w:rtl/>
        </w:rPr>
        <w:t xml:space="preserve"> ע"א 586/84 מקלף נ' </w:t>
      </w:r>
      <w:proofErr w:type="spellStart"/>
      <w:r w:rsidRPr="009666E0">
        <w:rPr>
          <w:rFonts w:ascii="David" w:hAnsi="David"/>
          <w:b/>
          <w:sz w:val="24"/>
          <w:szCs w:val="24"/>
          <w:u w:val="none"/>
          <w:rtl/>
        </w:rPr>
        <w:t>זילברברג</w:t>
      </w:r>
      <w:proofErr w:type="spellEnd"/>
      <w:r w:rsidRPr="009666E0">
        <w:rPr>
          <w:rFonts w:ascii="David" w:hAnsi="David"/>
          <w:b/>
          <w:sz w:val="24"/>
          <w:szCs w:val="24"/>
          <w:u w:val="none"/>
          <w:rtl/>
        </w:rPr>
        <w:t xml:space="preserve"> פ"ד מג(1) 137, 157 שם כתב השופט מ' </w:t>
      </w:r>
      <w:proofErr w:type="spellStart"/>
      <w:r w:rsidRPr="009666E0">
        <w:rPr>
          <w:rFonts w:ascii="David" w:hAnsi="David"/>
          <w:b/>
          <w:sz w:val="24"/>
          <w:szCs w:val="24"/>
          <w:u w:val="none"/>
          <w:rtl/>
        </w:rPr>
        <w:t>בייסקי</w:t>
      </w:r>
      <w:proofErr w:type="spellEnd"/>
      <w:r w:rsidRPr="009666E0">
        <w:rPr>
          <w:rFonts w:ascii="David" w:hAnsi="David"/>
          <w:b/>
          <w:sz w:val="24"/>
          <w:szCs w:val="24"/>
          <w:u w:val="none"/>
          <w:rtl/>
        </w:rPr>
        <w:t xml:space="preserve"> אודות המערערת שגם לה נקבעו 5% נכות בגין חבלה </w:t>
      </w:r>
      <w:proofErr w:type="spellStart"/>
      <w:r w:rsidRPr="009666E0">
        <w:rPr>
          <w:rFonts w:ascii="David" w:hAnsi="David"/>
          <w:b/>
          <w:sz w:val="24"/>
          <w:szCs w:val="24"/>
          <w:u w:val="none"/>
          <w:rtl/>
        </w:rPr>
        <w:t>צווארית</w:t>
      </w:r>
      <w:proofErr w:type="spellEnd"/>
      <w:r w:rsidRPr="009666E0">
        <w:rPr>
          <w:rFonts w:ascii="David" w:hAnsi="David"/>
          <w:b/>
          <w:sz w:val="24"/>
          <w:szCs w:val="24"/>
          <w:u w:val="none"/>
          <w:rtl/>
        </w:rPr>
        <w:t>," אך העיקר הוא כי נכות בשיעור 5% מהסוג שנקבע אצלה אין לה כל השפעה או השלכה על תפקוד בעבודה, ואף רופא לא קבע אחרת</w:t>
      </w:r>
      <w:r w:rsidR="009666E0">
        <w:rPr>
          <w:rFonts w:ascii="David" w:hAnsi="David"/>
          <w:b/>
          <w:sz w:val="24"/>
          <w:szCs w:val="24"/>
          <w:u w:val="none"/>
        </w:rPr>
        <w:t>.</w:t>
      </w:r>
      <w:r w:rsidRPr="009666E0">
        <w:rPr>
          <w:rFonts w:ascii="David" w:hAnsi="David"/>
          <w:b/>
          <w:sz w:val="24"/>
          <w:szCs w:val="24"/>
          <w:u w:val="none"/>
        </w:rPr>
        <w:t>"</w:t>
      </w:r>
      <w:r w:rsidR="00655E24">
        <w:rPr>
          <w:rFonts w:ascii="David" w:hAnsi="David" w:hint="cs"/>
          <w:b/>
          <w:bCs w:val="0"/>
          <w:sz w:val="24"/>
          <w:szCs w:val="24"/>
          <w:u w:val="none"/>
          <w:rtl/>
        </w:rPr>
        <w:t xml:space="preserve"> </w:t>
      </w:r>
    </w:p>
    <w:p w:rsidR="006953E9" w:rsidRDefault="006953E9" w:rsidP="00604871">
      <w:pPr>
        <w:pStyle w:val="a"/>
        <w:numPr>
          <w:ilvl w:val="0"/>
          <w:numId w:val="3"/>
        </w:numPr>
        <w:tabs>
          <w:tab w:val="left" w:pos="423"/>
        </w:tabs>
        <w:spacing w:line="360" w:lineRule="auto"/>
        <w:rPr>
          <w:rFonts w:ascii="David" w:hAnsi="David"/>
          <w:b/>
          <w:sz w:val="24"/>
          <w:szCs w:val="24"/>
        </w:rPr>
      </w:pPr>
      <w:r w:rsidRPr="00655E24">
        <w:rPr>
          <w:rFonts w:ascii="David" w:hAnsi="David" w:hint="cs"/>
          <w:sz w:val="24"/>
          <w:szCs w:val="24"/>
          <w:u w:val="none"/>
          <w:rtl/>
        </w:rPr>
        <w:t>ראה</w:t>
      </w:r>
      <w:r w:rsidRPr="00655E24">
        <w:rPr>
          <w:rFonts w:ascii="David" w:hAnsi="David" w:hint="cs"/>
          <w:b/>
          <w:bCs w:val="0"/>
          <w:sz w:val="24"/>
          <w:szCs w:val="24"/>
          <w:u w:val="none"/>
          <w:rtl/>
        </w:rPr>
        <w:t xml:space="preserve"> </w:t>
      </w:r>
      <w:r w:rsidRPr="00655E24">
        <w:rPr>
          <w:rFonts w:ascii="David" w:hAnsi="David"/>
          <w:sz w:val="24"/>
          <w:szCs w:val="24"/>
          <w:u w:val="none"/>
          <w:rtl/>
        </w:rPr>
        <w:t xml:space="preserve">ת"א (שלום הרצליה) 686/86 </w:t>
      </w:r>
      <w:r w:rsidRPr="00655E24">
        <w:rPr>
          <w:rFonts w:ascii="David" w:hAnsi="David"/>
          <w:b/>
          <w:bCs w:val="0"/>
          <w:sz w:val="24"/>
          <w:szCs w:val="24"/>
          <w:u w:val="none"/>
          <w:rtl/>
        </w:rPr>
        <w:t>אביגדור אדם נ' "צור"</w:t>
      </w:r>
      <w:r w:rsidRPr="00655E24">
        <w:rPr>
          <w:rFonts w:ascii="David" w:hAnsi="David"/>
          <w:sz w:val="24"/>
          <w:szCs w:val="24"/>
          <w:u w:val="none"/>
          <w:rtl/>
        </w:rPr>
        <w:t xml:space="preserve"> פורסם בספרו של מ' </w:t>
      </w:r>
      <w:proofErr w:type="spellStart"/>
      <w:r w:rsidRPr="00655E24">
        <w:rPr>
          <w:rFonts w:ascii="David" w:hAnsi="David"/>
          <w:sz w:val="24"/>
          <w:szCs w:val="24"/>
          <w:u w:val="none"/>
          <w:rtl/>
        </w:rPr>
        <w:t>צלטנר</w:t>
      </w:r>
      <w:proofErr w:type="spellEnd"/>
      <w:r w:rsidRPr="00655E24">
        <w:rPr>
          <w:rFonts w:ascii="David" w:hAnsi="David"/>
          <w:sz w:val="24"/>
          <w:szCs w:val="24"/>
          <w:u w:val="none"/>
          <w:rtl/>
        </w:rPr>
        <w:t xml:space="preserve">, </w:t>
      </w:r>
      <w:r w:rsidRPr="00655E24">
        <w:rPr>
          <w:rFonts w:ascii="David" w:hAnsi="David"/>
          <w:b/>
          <w:bCs w:val="0"/>
          <w:sz w:val="24"/>
          <w:szCs w:val="24"/>
          <w:u w:val="none"/>
          <w:rtl/>
        </w:rPr>
        <w:t>חבות לפיצוי נפגעי תאונות דרכים</w:t>
      </w:r>
      <w:r w:rsidRPr="00655E24">
        <w:rPr>
          <w:rFonts w:ascii="David" w:hAnsi="David"/>
          <w:sz w:val="24"/>
          <w:szCs w:val="24"/>
          <w:u w:val="none"/>
          <w:rtl/>
        </w:rPr>
        <w:t xml:space="preserve">, כרך ב' בעמ' 6029 בו נקבעה לנהג אגד נכות בשיעור 10%: "העובדה שאדם צריך לעשות מאמץ יתר בגלל נכות קלה, אינה גורמת לו לאובדן כושר השתכרות, אפילו לא חלקי. </w:t>
      </w:r>
      <w:r w:rsidRPr="00655E24">
        <w:rPr>
          <w:rFonts w:ascii="David" w:hAnsi="David"/>
          <w:b/>
          <w:bCs w:val="0"/>
          <w:sz w:val="24"/>
          <w:szCs w:val="24"/>
          <w:u w:val="none"/>
          <w:rtl/>
        </w:rPr>
        <w:t>אינני רואה מקום לקביעה, שאדם מוגבל בעבודתו רק משום שיותר קשה לו לבצע משימה או שפחות נוח לו לעשות אותה מאשר לאחרים</w:t>
      </w:r>
      <w:r w:rsidRPr="00655E24">
        <w:rPr>
          <w:rFonts w:ascii="David" w:hAnsi="David"/>
          <w:sz w:val="24"/>
          <w:szCs w:val="24"/>
          <w:u w:val="none"/>
          <w:rtl/>
        </w:rPr>
        <w:t>".</w:t>
      </w:r>
    </w:p>
    <w:p w:rsidR="00604871" w:rsidRDefault="00604871" w:rsidP="00AA5A69">
      <w:pPr>
        <w:pStyle w:val="a"/>
        <w:numPr>
          <w:ilvl w:val="0"/>
          <w:numId w:val="3"/>
        </w:numPr>
        <w:tabs>
          <w:tab w:val="left" w:pos="423"/>
        </w:tabs>
        <w:spacing w:line="360" w:lineRule="auto"/>
        <w:rPr>
          <w:rFonts w:ascii="David" w:hAnsi="David"/>
          <w:b/>
          <w:sz w:val="24"/>
          <w:szCs w:val="24"/>
        </w:rPr>
      </w:pPr>
      <w:r>
        <w:rPr>
          <w:rFonts w:ascii="David" w:hAnsi="David" w:hint="cs"/>
          <w:b/>
          <w:sz w:val="24"/>
          <w:szCs w:val="24"/>
          <w:rtl/>
        </w:rPr>
        <w:t xml:space="preserve">ואכן נראה כי התובע המשיך לעבוד כבשגרה על פי דו"ח רציפות </w:t>
      </w:r>
      <w:proofErr w:type="spellStart"/>
      <w:r>
        <w:rPr>
          <w:rFonts w:ascii="David" w:hAnsi="David" w:hint="cs"/>
          <w:b/>
          <w:sz w:val="24"/>
          <w:szCs w:val="24"/>
          <w:rtl/>
        </w:rPr>
        <w:t>המל"ל</w:t>
      </w:r>
      <w:proofErr w:type="spellEnd"/>
      <w:r w:rsidR="00906EC5">
        <w:rPr>
          <w:rFonts w:ascii="David" w:hAnsi="David" w:hint="cs"/>
          <w:b/>
          <w:sz w:val="24"/>
          <w:szCs w:val="24"/>
          <w:rtl/>
        </w:rPr>
        <w:t xml:space="preserve"> </w:t>
      </w:r>
      <w:r w:rsidR="00550262">
        <w:rPr>
          <w:rFonts w:ascii="David" w:hAnsi="David" w:hint="cs"/>
          <w:b/>
          <w:sz w:val="24"/>
          <w:szCs w:val="24"/>
          <w:rtl/>
        </w:rPr>
        <w:t>השביח את שכרו</w:t>
      </w:r>
      <w:r>
        <w:rPr>
          <w:rFonts w:ascii="David" w:hAnsi="David" w:hint="cs"/>
          <w:b/>
          <w:sz w:val="24"/>
          <w:szCs w:val="24"/>
          <w:rtl/>
        </w:rPr>
        <w:t>.</w:t>
      </w:r>
    </w:p>
    <w:p w:rsidR="00604871" w:rsidRPr="00604871" w:rsidRDefault="00AA5A69" w:rsidP="00604871">
      <w:pPr>
        <w:pStyle w:val="a"/>
        <w:tabs>
          <w:tab w:val="left" w:pos="423"/>
        </w:tabs>
        <w:spacing w:line="360" w:lineRule="auto"/>
        <w:ind w:left="360"/>
        <w:rPr>
          <w:rFonts w:ascii="David" w:hAnsi="David"/>
          <w:b/>
          <w:sz w:val="24"/>
          <w:szCs w:val="24"/>
          <w:u w:val="none"/>
        </w:rPr>
      </w:pPr>
      <w:r>
        <w:rPr>
          <w:rFonts w:ascii="David" w:hAnsi="David"/>
          <w:bCs w:val="0"/>
          <w:sz w:val="24"/>
          <w:szCs w:val="24"/>
          <w:u w:val="none"/>
          <w:rtl/>
        </w:rPr>
        <w:t>רצ"ב העתק מדוח הרציפות של התובע</w:t>
      </w:r>
      <w:r w:rsidR="00604871" w:rsidRPr="00604871">
        <w:rPr>
          <w:rFonts w:ascii="David" w:hAnsi="David"/>
          <w:bCs w:val="0"/>
          <w:sz w:val="24"/>
          <w:szCs w:val="24"/>
          <w:u w:val="none"/>
          <w:rtl/>
        </w:rPr>
        <w:t>, מסומן כנספח</w:t>
      </w:r>
      <w:r w:rsidR="00604871" w:rsidRPr="00604871">
        <w:rPr>
          <w:rFonts w:ascii="David" w:hAnsi="David"/>
          <w:b/>
          <w:sz w:val="24"/>
          <w:szCs w:val="24"/>
          <w:u w:val="none"/>
          <w:rtl/>
        </w:rPr>
        <w:t xml:space="preserve"> "</w:t>
      </w:r>
      <w:r w:rsidR="00604871" w:rsidRPr="00726361">
        <w:rPr>
          <w:rFonts w:ascii="David" w:hAnsi="David" w:hint="cs"/>
          <w:b/>
          <w:sz w:val="24"/>
          <w:szCs w:val="24"/>
          <w:rtl/>
        </w:rPr>
        <w:t>1</w:t>
      </w:r>
      <w:r w:rsidR="00726361">
        <w:rPr>
          <w:rFonts w:ascii="David" w:hAnsi="David"/>
          <w:b/>
          <w:sz w:val="24"/>
          <w:szCs w:val="24"/>
          <w:u w:val="none"/>
          <w:rtl/>
        </w:rPr>
        <w:t>"</w:t>
      </w:r>
    </w:p>
    <w:p w:rsidR="00DB0EAA" w:rsidRPr="00655E24" w:rsidRDefault="00DB0EAA" w:rsidP="006A689B">
      <w:pPr>
        <w:pStyle w:val="ListParagraph"/>
        <w:numPr>
          <w:ilvl w:val="0"/>
          <w:numId w:val="3"/>
        </w:numPr>
        <w:overflowPunct w:val="0"/>
        <w:autoSpaceDE w:val="0"/>
        <w:autoSpaceDN w:val="0"/>
        <w:adjustRightInd w:val="0"/>
        <w:textAlignment w:val="baseline"/>
        <w:outlineLvl w:val="0"/>
        <w:rPr>
          <w:rFonts w:ascii="David" w:hAnsi="David"/>
        </w:rPr>
      </w:pPr>
      <w:r w:rsidRPr="00655E24">
        <w:rPr>
          <w:rFonts w:ascii="David" w:hAnsi="David" w:hint="cs"/>
          <w:b/>
          <w:bCs/>
          <w:u w:val="double"/>
          <w:rtl/>
        </w:rPr>
        <w:t>לפיכך, ג</w:t>
      </w:r>
      <w:r w:rsidR="00604871">
        <w:rPr>
          <w:rFonts w:ascii="David" w:hAnsi="David" w:hint="cs"/>
          <w:b/>
          <w:bCs/>
          <w:u w:val="double"/>
          <w:rtl/>
        </w:rPr>
        <w:t>ם אם כתוצאה מהתאונה נותרה לתובע</w:t>
      </w:r>
      <w:r w:rsidRPr="00655E24">
        <w:rPr>
          <w:rFonts w:ascii="David" w:hAnsi="David" w:hint="cs"/>
          <w:b/>
          <w:bCs/>
          <w:u w:val="double"/>
          <w:rtl/>
        </w:rPr>
        <w:t xml:space="preserve"> מגבלה תפקודית כלשהי הרי שהיא בטלה בשישים ונבלעת </w:t>
      </w:r>
      <w:r w:rsidR="00FF5E3A" w:rsidRPr="00655E24">
        <w:rPr>
          <w:rFonts w:ascii="David" w:hAnsi="David" w:hint="cs"/>
          <w:b/>
          <w:bCs/>
          <w:u w:val="double"/>
          <w:rtl/>
        </w:rPr>
        <w:t>מ</w:t>
      </w:r>
      <w:r w:rsidR="00604871">
        <w:rPr>
          <w:rFonts w:ascii="David" w:hAnsi="David" w:hint="cs"/>
          <w:b/>
          <w:bCs/>
          <w:u w:val="double"/>
          <w:rtl/>
        </w:rPr>
        <w:t>מצבו</w:t>
      </w:r>
      <w:r w:rsidRPr="00655E24">
        <w:rPr>
          <w:rFonts w:ascii="David" w:hAnsi="David" w:hint="cs"/>
          <w:b/>
          <w:bCs/>
          <w:u w:val="double"/>
          <w:rtl/>
        </w:rPr>
        <w:t xml:space="preserve"> התפקודי הכללי</w:t>
      </w:r>
      <w:r w:rsidRPr="00655E24">
        <w:rPr>
          <w:rFonts w:ascii="David" w:hAnsi="David" w:hint="cs"/>
          <w:b/>
          <w:bCs/>
          <w:rtl/>
        </w:rPr>
        <w:t xml:space="preserve"> </w:t>
      </w:r>
      <w:r w:rsidRPr="00655E24">
        <w:rPr>
          <w:rFonts w:ascii="David" w:hAnsi="David"/>
          <w:rtl/>
        </w:rPr>
        <w:t xml:space="preserve">[ר' ע"א 682/82 </w:t>
      </w:r>
      <w:r w:rsidRPr="00655E24">
        <w:rPr>
          <w:rFonts w:ascii="David" w:hAnsi="David"/>
          <w:b/>
          <w:bCs/>
          <w:rtl/>
        </w:rPr>
        <w:t>בן אריה נ. סהר בע"מ</w:t>
      </w:r>
      <w:r w:rsidRPr="00655E24">
        <w:rPr>
          <w:rFonts w:ascii="David" w:hAnsi="David"/>
          <w:rtl/>
        </w:rPr>
        <w:t xml:space="preserve">, </w:t>
      </w:r>
      <w:proofErr w:type="spellStart"/>
      <w:r w:rsidRPr="00655E24">
        <w:rPr>
          <w:rFonts w:ascii="David" w:hAnsi="David"/>
          <w:rtl/>
        </w:rPr>
        <w:t>פ"די</w:t>
      </w:r>
      <w:proofErr w:type="spellEnd"/>
      <w:r w:rsidRPr="00655E24">
        <w:rPr>
          <w:rFonts w:ascii="David" w:hAnsi="David"/>
          <w:rtl/>
        </w:rPr>
        <w:t xml:space="preserve"> </w:t>
      </w:r>
      <w:proofErr w:type="spellStart"/>
      <w:r w:rsidRPr="00655E24">
        <w:rPr>
          <w:rFonts w:ascii="David" w:hAnsi="David"/>
          <w:rtl/>
        </w:rPr>
        <w:t>לז</w:t>
      </w:r>
      <w:proofErr w:type="spellEnd"/>
      <w:r w:rsidRPr="00655E24">
        <w:rPr>
          <w:rFonts w:ascii="David" w:hAnsi="David"/>
          <w:rtl/>
        </w:rPr>
        <w:t xml:space="preserve">(3) 598, 607 דברי </w:t>
      </w:r>
      <w:r w:rsidRPr="00655E24">
        <w:rPr>
          <w:rFonts w:ascii="David" w:hAnsi="David"/>
          <w:b/>
          <w:rtl/>
        </w:rPr>
        <w:t xml:space="preserve">כב' השופט בך: "בתביעת נזיקין אנו מבקשים לבדוק, מהו הנזק הרפואי, שנגרם לנפגע בתאונה ולשם כך אנו מבררים, מה שעור הנכות, שגרמה לו התאונה, </w:t>
      </w:r>
      <w:r w:rsidRPr="00655E24">
        <w:rPr>
          <w:rFonts w:ascii="David" w:hAnsi="David"/>
          <w:bCs/>
          <w:u w:val="single"/>
          <w:rtl/>
        </w:rPr>
        <w:t>וכיצד היא משפיעה על מצבו הכללי של אותו נפגע לאור מצבו הרפואי הקודם"</w:t>
      </w:r>
      <w:r w:rsidRPr="00655E24">
        <w:rPr>
          <w:rFonts w:ascii="David" w:hAnsi="David" w:hint="cs"/>
          <w:bCs/>
          <w:u w:val="single"/>
          <w:rtl/>
        </w:rPr>
        <w:t>.</w:t>
      </w:r>
    </w:p>
    <w:p w:rsidR="008815DC" w:rsidRPr="00AA5A69" w:rsidRDefault="00DB0EAA" w:rsidP="00AA5A69">
      <w:pPr>
        <w:pStyle w:val="ListParagraph"/>
        <w:numPr>
          <w:ilvl w:val="0"/>
          <w:numId w:val="3"/>
        </w:numPr>
        <w:overflowPunct w:val="0"/>
        <w:autoSpaceDE w:val="0"/>
        <w:autoSpaceDN w:val="0"/>
        <w:adjustRightInd w:val="0"/>
        <w:textAlignment w:val="baseline"/>
        <w:outlineLvl w:val="0"/>
        <w:rPr>
          <w:rFonts w:ascii="David" w:hAnsi="David"/>
          <w:bCs/>
          <w:u w:val="single"/>
        </w:rPr>
      </w:pPr>
      <w:r w:rsidRPr="00655E24">
        <w:rPr>
          <w:rFonts w:ascii="David" w:hAnsi="David"/>
          <w:rtl/>
        </w:rPr>
        <w:t>לאור</w:t>
      </w:r>
      <w:r w:rsidRPr="00655E24">
        <w:rPr>
          <w:rFonts w:ascii="David" w:hAnsi="David"/>
          <w:b/>
          <w:rtl/>
        </w:rPr>
        <w:t xml:space="preserve"> המפורט לעיל, </w:t>
      </w:r>
      <w:r w:rsidRPr="00655E24">
        <w:rPr>
          <w:rFonts w:ascii="David" w:hAnsi="David"/>
          <w:bCs/>
          <w:rtl/>
        </w:rPr>
        <w:t xml:space="preserve">הנתבעת תטען כי לנכות הרפואית </w:t>
      </w:r>
      <w:r w:rsidRPr="00655E24">
        <w:rPr>
          <w:rFonts w:ascii="David" w:hAnsi="David" w:hint="cs"/>
          <w:bCs/>
          <w:rtl/>
        </w:rPr>
        <w:t xml:space="preserve">המשוקללת </w:t>
      </w:r>
      <w:r w:rsidRPr="00655E24">
        <w:rPr>
          <w:rFonts w:ascii="David" w:hAnsi="David"/>
          <w:bCs/>
          <w:rtl/>
        </w:rPr>
        <w:t>שנקבעה לתובע אין כל השפעה תפקודית</w:t>
      </w:r>
      <w:r w:rsidRPr="00655E24">
        <w:rPr>
          <w:rFonts w:ascii="David" w:hAnsi="David" w:hint="cs"/>
          <w:bCs/>
          <w:rtl/>
        </w:rPr>
        <w:t xml:space="preserve">. ולראיה: </w:t>
      </w:r>
      <w:r w:rsidR="00604871">
        <w:rPr>
          <w:rFonts w:ascii="David" w:hAnsi="David" w:hint="cs"/>
          <w:b/>
          <w:rtl/>
        </w:rPr>
        <w:t>מדוח רציפות הביטוח של התובע</w:t>
      </w:r>
      <w:r w:rsidR="00D33204" w:rsidRPr="00655E24">
        <w:rPr>
          <w:rFonts w:ascii="David" w:hAnsi="David" w:hint="cs"/>
          <w:b/>
          <w:rtl/>
        </w:rPr>
        <w:t xml:space="preserve"> ניתן לראות כי</w:t>
      </w:r>
      <w:r w:rsidR="00D33204" w:rsidRPr="00655E24">
        <w:rPr>
          <w:rFonts w:ascii="David" w:hAnsi="David" w:hint="cs"/>
          <w:bCs/>
          <w:rtl/>
        </w:rPr>
        <w:t xml:space="preserve"> </w:t>
      </w:r>
      <w:r w:rsidR="00604871">
        <w:rPr>
          <w:rFonts w:ascii="David" w:hAnsi="David" w:hint="cs"/>
          <w:b/>
          <w:rtl/>
        </w:rPr>
        <w:t>לאחר האירוע חזר התובע למקום עבודתו</w:t>
      </w:r>
      <w:r w:rsidR="00D33204" w:rsidRPr="00655E24">
        <w:rPr>
          <w:rFonts w:ascii="David" w:hAnsi="David" w:hint="cs"/>
          <w:b/>
          <w:rtl/>
        </w:rPr>
        <w:t xml:space="preserve"> </w:t>
      </w:r>
      <w:r w:rsidR="00D33204" w:rsidRPr="00655E24">
        <w:rPr>
          <w:rFonts w:ascii="David" w:hAnsi="David" w:hint="cs"/>
          <w:bCs/>
          <w:rtl/>
        </w:rPr>
        <w:t>ואף ה</w:t>
      </w:r>
      <w:r w:rsidR="002375B0">
        <w:rPr>
          <w:rFonts w:ascii="David" w:hAnsi="David" w:hint="cs"/>
          <w:bCs/>
          <w:rtl/>
        </w:rPr>
        <w:t>שביח</w:t>
      </w:r>
      <w:r w:rsidR="00BE11D1">
        <w:rPr>
          <w:rFonts w:ascii="David" w:hAnsi="David" w:hint="cs"/>
          <w:bCs/>
          <w:rtl/>
        </w:rPr>
        <w:t xml:space="preserve"> את שכרו</w:t>
      </w:r>
      <w:r w:rsidR="00D33204" w:rsidRPr="00655E24">
        <w:rPr>
          <w:rFonts w:ascii="David" w:hAnsi="David" w:hint="cs"/>
          <w:b/>
          <w:rtl/>
        </w:rPr>
        <w:t>.</w:t>
      </w:r>
    </w:p>
    <w:p w:rsidR="00AA5A69" w:rsidRPr="00AA5A69" w:rsidRDefault="00AA5A69" w:rsidP="00AA5A69">
      <w:pPr>
        <w:pStyle w:val="ListParagraph"/>
        <w:overflowPunct w:val="0"/>
        <w:autoSpaceDE w:val="0"/>
        <w:autoSpaceDN w:val="0"/>
        <w:adjustRightInd w:val="0"/>
        <w:ind w:left="360"/>
        <w:textAlignment w:val="baseline"/>
        <w:outlineLvl w:val="0"/>
        <w:rPr>
          <w:rFonts w:ascii="David" w:hAnsi="David"/>
          <w:bCs/>
          <w:u w:val="single"/>
          <w:rtl/>
        </w:rPr>
      </w:pPr>
    </w:p>
    <w:p w:rsidR="00DB0EAA" w:rsidRPr="00655E24" w:rsidRDefault="00DB0EAA" w:rsidP="006A689B">
      <w:pPr>
        <w:widowControl w:val="0"/>
        <w:overflowPunct w:val="0"/>
        <w:autoSpaceDE w:val="0"/>
        <w:autoSpaceDN w:val="0"/>
        <w:adjustRightInd w:val="0"/>
        <w:spacing w:before="120"/>
        <w:rPr>
          <w:rFonts w:ascii="David" w:hAnsi="David"/>
          <w:b/>
          <w:bCs/>
          <w:u w:val="single"/>
          <w:rtl/>
        </w:rPr>
      </w:pPr>
      <w:r w:rsidRPr="00655E24">
        <w:rPr>
          <w:rFonts w:ascii="David" w:hAnsi="David"/>
          <w:b/>
          <w:bCs/>
          <w:u w:val="single"/>
          <w:rtl/>
        </w:rPr>
        <w:t>ראשי נזק</w:t>
      </w:r>
    </w:p>
    <w:p w:rsidR="00DB0EAA" w:rsidRPr="00655E24" w:rsidRDefault="00DB0EAA" w:rsidP="006A689B">
      <w:pPr>
        <w:pStyle w:val="ListParagraph"/>
        <w:ind w:left="0"/>
        <w:outlineLvl w:val="0"/>
        <w:rPr>
          <w:rFonts w:ascii="David" w:hAnsi="David"/>
          <w:b/>
          <w:bCs/>
          <w:u w:val="single"/>
          <w:rtl/>
        </w:rPr>
      </w:pPr>
      <w:r w:rsidRPr="00655E24">
        <w:rPr>
          <w:rFonts w:ascii="David" w:hAnsi="David"/>
          <w:b/>
          <w:bCs/>
          <w:u w:val="single"/>
          <w:rtl/>
        </w:rPr>
        <w:t>הפסדי שכר לעבר</w:t>
      </w:r>
      <w:r w:rsidRPr="00655E24">
        <w:rPr>
          <w:rFonts w:ascii="David" w:hAnsi="David" w:hint="cs"/>
          <w:b/>
          <w:bCs/>
          <w:u w:val="single"/>
          <w:rtl/>
        </w:rPr>
        <w:t xml:space="preserve"> </w:t>
      </w:r>
    </w:p>
    <w:p w:rsidR="00DB0EAA" w:rsidRPr="00655E24" w:rsidRDefault="00DB0EAA" w:rsidP="006A689B">
      <w:pPr>
        <w:pStyle w:val="ListParagraph"/>
        <w:numPr>
          <w:ilvl w:val="0"/>
          <w:numId w:val="3"/>
        </w:numPr>
        <w:outlineLvl w:val="0"/>
        <w:rPr>
          <w:rFonts w:ascii="David" w:hAnsi="David"/>
        </w:rPr>
      </w:pPr>
      <w:r w:rsidRPr="00655E24">
        <w:rPr>
          <w:rFonts w:ascii="David" w:hAnsi="David"/>
          <w:rtl/>
        </w:rPr>
        <w:t>הנזק בגין הפסדי השתכרות לעבר הינו ראש נזק מיוחד הטעון הוכחה. הלכה פסוקה היא כי "</w:t>
      </w:r>
      <w:r w:rsidRPr="00655E24">
        <w:rPr>
          <w:rFonts w:ascii="David" w:hAnsi="David"/>
          <w:b/>
          <w:bCs/>
          <w:rtl/>
        </w:rPr>
        <w:t>על התובע הטוען להפסד השתכרות להציג בפני בית המשפט תשתית עובדתית מפורטת ומסודרת על בסיס נתוני אמת מדויקים של ההפסד בפועל שנגרם לתובע בעקבות התאונה</w:t>
      </w:r>
      <w:r w:rsidRPr="00655E24">
        <w:rPr>
          <w:rFonts w:ascii="David" w:hAnsi="David"/>
          <w:rtl/>
        </w:rPr>
        <w:t xml:space="preserve">." (ת.א. 720/93 (י-ם) </w:t>
      </w:r>
      <w:proofErr w:type="spellStart"/>
      <w:r w:rsidRPr="00655E24">
        <w:rPr>
          <w:rFonts w:ascii="David" w:hAnsi="David"/>
          <w:b/>
          <w:bCs/>
          <w:rtl/>
        </w:rPr>
        <w:t>פיצותו</w:t>
      </w:r>
      <w:proofErr w:type="spellEnd"/>
      <w:r w:rsidRPr="00655E24">
        <w:rPr>
          <w:rFonts w:ascii="David" w:hAnsi="David"/>
          <w:b/>
          <w:bCs/>
          <w:rtl/>
        </w:rPr>
        <w:t xml:space="preserve"> נ' אליהו </w:t>
      </w:r>
      <w:r w:rsidRPr="00655E24">
        <w:rPr>
          <w:rFonts w:ascii="David" w:hAnsi="David"/>
          <w:rtl/>
        </w:rPr>
        <w:t xml:space="preserve">תק-מחוזי, כרך 95 (4) 33). </w:t>
      </w:r>
    </w:p>
    <w:p w:rsidR="00DB0EAA" w:rsidRPr="00655E24" w:rsidRDefault="00DB0EAA" w:rsidP="00AA5A69">
      <w:pPr>
        <w:pStyle w:val="ListParagraph"/>
        <w:numPr>
          <w:ilvl w:val="0"/>
          <w:numId w:val="3"/>
        </w:numPr>
        <w:overflowPunct w:val="0"/>
        <w:autoSpaceDE w:val="0"/>
        <w:autoSpaceDN w:val="0"/>
        <w:adjustRightInd w:val="0"/>
        <w:textAlignment w:val="baseline"/>
        <w:outlineLvl w:val="0"/>
        <w:rPr>
          <w:rFonts w:ascii="David" w:hAnsi="David"/>
          <w:b/>
        </w:rPr>
      </w:pPr>
      <w:r w:rsidRPr="00655E24">
        <w:rPr>
          <w:rFonts w:ascii="David" w:hAnsi="David"/>
          <w:b/>
          <w:rtl/>
        </w:rPr>
        <w:lastRenderedPageBreak/>
        <w:t xml:space="preserve">ניתן לראות בבירור מדו"ח הרציפות </w:t>
      </w:r>
      <w:r w:rsidR="00550262">
        <w:rPr>
          <w:rFonts w:ascii="David" w:hAnsi="David" w:hint="cs"/>
          <w:b/>
          <w:rtl/>
        </w:rPr>
        <w:t>של התובע</w:t>
      </w:r>
      <w:r w:rsidR="00726361">
        <w:rPr>
          <w:rFonts w:ascii="David" w:hAnsi="David" w:hint="cs"/>
          <w:b/>
          <w:rtl/>
        </w:rPr>
        <w:t xml:space="preserve"> </w:t>
      </w:r>
      <w:proofErr w:type="spellStart"/>
      <w:r w:rsidR="00726361">
        <w:rPr>
          <w:rFonts w:ascii="David" w:hAnsi="David" w:hint="cs"/>
          <w:b/>
          <w:rtl/>
        </w:rPr>
        <w:t>במל"ל</w:t>
      </w:r>
      <w:proofErr w:type="spellEnd"/>
      <w:r w:rsidR="00550262">
        <w:rPr>
          <w:rFonts w:ascii="David" w:hAnsi="David" w:hint="cs"/>
          <w:b/>
          <w:rtl/>
        </w:rPr>
        <w:t xml:space="preserve"> [המצורף כנספח 1</w:t>
      </w:r>
      <w:r w:rsidR="00FF5E3A" w:rsidRPr="00655E24">
        <w:rPr>
          <w:rFonts w:ascii="David" w:hAnsi="David" w:hint="cs"/>
          <w:b/>
          <w:rtl/>
        </w:rPr>
        <w:t xml:space="preserve"> לתחשיב הנזק]</w:t>
      </w:r>
      <w:r w:rsidRPr="00655E24">
        <w:rPr>
          <w:rFonts w:ascii="David" w:hAnsi="David" w:hint="cs"/>
          <w:b/>
          <w:rtl/>
        </w:rPr>
        <w:t xml:space="preserve"> כי </w:t>
      </w:r>
      <w:r w:rsidR="00550262">
        <w:rPr>
          <w:rFonts w:ascii="David" w:hAnsi="David" w:hint="cs"/>
          <w:b/>
          <w:rtl/>
        </w:rPr>
        <w:t>הוא חזר לעבודתו</w:t>
      </w:r>
      <w:r w:rsidRPr="00655E24">
        <w:rPr>
          <w:rFonts w:ascii="David" w:hAnsi="David" w:hint="cs"/>
          <w:b/>
          <w:rtl/>
        </w:rPr>
        <w:t xml:space="preserve"> מיד לאחר התאונה</w:t>
      </w:r>
      <w:r w:rsidR="00D33204" w:rsidRPr="00655E24">
        <w:rPr>
          <w:rFonts w:ascii="David" w:hAnsi="David" w:hint="cs"/>
          <w:b/>
          <w:rtl/>
        </w:rPr>
        <w:t xml:space="preserve"> </w:t>
      </w:r>
      <w:r w:rsidR="00906EC5">
        <w:rPr>
          <w:rFonts w:ascii="David" w:hAnsi="David" w:hint="cs"/>
          <w:bCs/>
          <w:rtl/>
        </w:rPr>
        <w:t>ואף השביח</w:t>
      </w:r>
      <w:r w:rsidR="00550262">
        <w:rPr>
          <w:rFonts w:ascii="David" w:hAnsi="David" w:hint="cs"/>
          <w:bCs/>
          <w:rtl/>
        </w:rPr>
        <w:t xml:space="preserve"> את שכרו</w:t>
      </w:r>
      <w:r w:rsidR="00D33204" w:rsidRPr="00655E24">
        <w:rPr>
          <w:rFonts w:ascii="David" w:hAnsi="David" w:hint="cs"/>
          <w:b/>
          <w:rtl/>
        </w:rPr>
        <w:t>.</w:t>
      </w:r>
      <w:r w:rsidR="009B137C" w:rsidRPr="00655E24">
        <w:rPr>
          <w:rFonts w:ascii="David" w:hAnsi="David" w:hint="cs"/>
          <w:b/>
          <w:rtl/>
        </w:rPr>
        <w:t xml:space="preserve"> </w:t>
      </w:r>
    </w:p>
    <w:p w:rsidR="00DB0EAA" w:rsidRPr="00655E24" w:rsidRDefault="00DB0EAA" w:rsidP="006A689B">
      <w:pPr>
        <w:pStyle w:val="ListParagraph"/>
        <w:numPr>
          <w:ilvl w:val="0"/>
          <w:numId w:val="3"/>
        </w:numPr>
        <w:overflowPunct w:val="0"/>
        <w:autoSpaceDE w:val="0"/>
        <w:autoSpaceDN w:val="0"/>
        <w:adjustRightInd w:val="0"/>
        <w:textAlignment w:val="baseline"/>
        <w:outlineLvl w:val="0"/>
        <w:rPr>
          <w:rFonts w:ascii="David" w:hAnsi="David"/>
          <w:b/>
          <w:u w:val="single"/>
        </w:rPr>
      </w:pPr>
      <w:r w:rsidRPr="00655E24">
        <w:rPr>
          <w:rFonts w:ascii="David" w:hAnsi="David" w:hint="cs"/>
          <w:b/>
          <w:rtl/>
        </w:rPr>
        <w:t xml:space="preserve">לאור האמור, הנתבעת תטען כי </w:t>
      </w:r>
      <w:r w:rsidRPr="00655E24">
        <w:rPr>
          <w:rFonts w:ascii="David" w:hAnsi="David"/>
          <w:b/>
          <w:rtl/>
        </w:rPr>
        <w:t>ככל שחלו שינויים כלשהם בשכר</w:t>
      </w:r>
      <w:r w:rsidR="00AA5A69">
        <w:rPr>
          <w:rFonts w:ascii="David" w:hAnsi="David" w:hint="cs"/>
          <w:b/>
          <w:rtl/>
        </w:rPr>
        <w:t>ו</w:t>
      </w:r>
      <w:r w:rsidRPr="00655E24">
        <w:rPr>
          <w:rFonts w:ascii="David" w:hAnsi="David"/>
          <w:b/>
          <w:rtl/>
        </w:rPr>
        <w:t xml:space="preserve"> בתקופה שלאחר מכן</w:t>
      </w:r>
      <w:r w:rsidRPr="00655E24">
        <w:rPr>
          <w:rFonts w:ascii="David" w:hAnsi="David" w:hint="cs"/>
          <w:b/>
          <w:rtl/>
        </w:rPr>
        <w:t xml:space="preserve"> ו\או ככל </w:t>
      </w:r>
      <w:r w:rsidR="00FF5E3A" w:rsidRPr="00655E24">
        <w:rPr>
          <w:rFonts w:ascii="David" w:hAnsi="David" w:hint="cs"/>
          <w:b/>
          <w:rtl/>
        </w:rPr>
        <w:t>ש</w:t>
      </w:r>
      <w:r w:rsidR="00AA5A69">
        <w:rPr>
          <w:rFonts w:ascii="David" w:hAnsi="David" w:hint="cs"/>
          <w:b/>
          <w:rtl/>
        </w:rPr>
        <w:t>חדל</w:t>
      </w:r>
      <w:r w:rsidRPr="00655E24">
        <w:rPr>
          <w:rFonts w:ascii="David" w:hAnsi="David" w:hint="cs"/>
          <w:b/>
          <w:rtl/>
        </w:rPr>
        <w:t xml:space="preserve"> מלעבוד</w:t>
      </w:r>
      <w:r w:rsidRPr="00655E24">
        <w:rPr>
          <w:rFonts w:ascii="David" w:hAnsi="David"/>
          <w:b/>
          <w:rtl/>
        </w:rPr>
        <w:t xml:space="preserve"> לא היה לכך כל קשר לתאונה ומקורם </w:t>
      </w:r>
      <w:r w:rsidR="0050744D">
        <w:rPr>
          <w:rFonts w:ascii="David" w:hAnsi="David" w:hint="cs"/>
          <w:b/>
          <w:rtl/>
        </w:rPr>
        <w:t>במצבו</w:t>
      </w:r>
      <w:r w:rsidRPr="00655E24">
        <w:rPr>
          <w:rFonts w:ascii="David" w:hAnsi="David" w:hint="cs"/>
          <w:b/>
          <w:rtl/>
        </w:rPr>
        <w:t xml:space="preserve"> הרפואי עובר לאירוע ו\או </w:t>
      </w:r>
      <w:r w:rsidRPr="00655E24">
        <w:rPr>
          <w:rFonts w:ascii="David" w:hAnsi="David" w:hint="cs"/>
          <w:rtl/>
        </w:rPr>
        <w:t>ב</w:t>
      </w:r>
      <w:r w:rsidRPr="00655E24">
        <w:rPr>
          <w:rFonts w:ascii="David" w:hAnsi="David"/>
          <w:rtl/>
        </w:rPr>
        <w:t>שינויים שחלו במשק עקב מגפת הקור</w:t>
      </w:r>
      <w:r w:rsidRPr="00655E24">
        <w:rPr>
          <w:rFonts w:ascii="David" w:hAnsi="David" w:hint="cs"/>
          <w:rtl/>
        </w:rPr>
        <w:t>ו</w:t>
      </w:r>
      <w:r w:rsidRPr="00655E24">
        <w:rPr>
          <w:rFonts w:ascii="David" w:hAnsi="David"/>
          <w:rtl/>
        </w:rPr>
        <w:t>נה</w:t>
      </w:r>
      <w:r w:rsidRPr="00655E24">
        <w:rPr>
          <w:rFonts w:ascii="David" w:hAnsi="David" w:hint="cs"/>
          <w:rtl/>
        </w:rPr>
        <w:t>.</w:t>
      </w:r>
    </w:p>
    <w:p w:rsidR="00DB0EAA" w:rsidRPr="00655E24" w:rsidRDefault="00DB0EAA" w:rsidP="006A689B">
      <w:pPr>
        <w:pStyle w:val="ListParagraph"/>
        <w:overflowPunct w:val="0"/>
        <w:autoSpaceDE w:val="0"/>
        <w:autoSpaceDN w:val="0"/>
        <w:adjustRightInd w:val="0"/>
        <w:ind w:left="360"/>
        <w:textAlignment w:val="baseline"/>
        <w:outlineLvl w:val="0"/>
        <w:rPr>
          <w:rFonts w:ascii="David" w:hAnsi="David"/>
          <w:b/>
          <w:rtl/>
        </w:rPr>
      </w:pPr>
    </w:p>
    <w:p w:rsidR="00DB0EAA" w:rsidRPr="00655E24" w:rsidRDefault="00DB0EAA" w:rsidP="006A689B">
      <w:pPr>
        <w:pStyle w:val="ListParagraph"/>
        <w:ind w:left="0"/>
        <w:outlineLvl w:val="0"/>
        <w:rPr>
          <w:rFonts w:ascii="David" w:hAnsi="David"/>
          <w:b/>
          <w:bCs/>
          <w:u w:val="single"/>
        </w:rPr>
      </w:pPr>
      <w:r w:rsidRPr="00655E24">
        <w:rPr>
          <w:rFonts w:ascii="David" w:hAnsi="David"/>
          <w:b/>
          <w:bCs/>
          <w:u w:val="single"/>
          <w:rtl/>
        </w:rPr>
        <w:t>הפסדי שכר לעתיד</w:t>
      </w:r>
    </w:p>
    <w:p w:rsidR="00DB0EAA" w:rsidRPr="00655E24" w:rsidRDefault="00DB0EAA" w:rsidP="0050744D">
      <w:pPr>
        <w:pStyle w:val="ListParagraph"/>
        <w:numPr>
          <w:ilvl w:val="0"/>
          <w:numId w:val="3"/>
        </w:numPr>
        <w:overflowPunct w:val="0"/>
        <w:autoSpaceDE w:val="0"/>
        <w:autoSpaceDN w:val="0"/>
        <w:adjustRightInd w:val="0"/>
        <w:textAlignment w:val="baseline"/>
        <w:outlineLvl w:val="0"/>
        <w:rPr>
          <w:rFonts w:ascii="David" w:hAnsi="David"/>
        </w:rPr>
      </w:pPr>
      <w:r w:rsidRPr="00655E24">
        <w:rPr>
          <w:rFonts w:ascii="David" w:hAnsi="David"/>
          <w:rtl/>
        </w:rPr>
        <w:t xml:space="preserve">הנתבעת תטען כי </w:t>
      </w:r>
      <w:r w:rsidR="00550262">
        <w:rPr>
          <w:rFonts w:ascii="David" w:hAnsi="David" w:hint="cs"/>
          <w:spacing w:val="-2"/>
          <w:rtl/>
        </w:rPr>
        <w:t>לאחר התאונה חזר התובע למקום עבודתו והשביח את שכרו וככל שחדל מלעבוד ו\או ככל ששכרו</w:t>
      </w:r>
      <w:r w:rsidRPr="00655E24">
        <w:rPr>
          <w:rFonts w:ascii="David" w:hAnsi="David" w:hint="cs"/>
          <w:spacing w:val="-2"/>
          <w:rtl/>
        </w:rPr>
        <w:t xml:space="preserve"> השתנה בהמשך הדרך, אין לכך כל קשר לתאונה</w:t>
      </w:r>
      <w:r w:rsidRPr="00655E24">
        <w:rPr>
          <w:rFonts w:ascii="David" w:hAnsi="David"/>
          <w:spacing w:val="-2"/>
          <w:rtl/>
        </w:rPr>
        <w:t xml:space="preserve"> </w:t>
      </w:r>
      <w:r w:rsidRPr="00655E24">
        <w:rPr>
          <w:rFonts w:ascii="David" w:hAnsi="David"/>
          <w:rtl/>
        </w:rPr>
        <w:t>ויש לייחס זאת לעבר</w:t>
      </w:r>
      <w:r w:rsidR="0050744D">
        <w:rPr>
          <w:rFonts w:ascii="David" w:hAnsi="David" w:hint="cs"/>
          <w:rtl/>
        </w:rPr>
        <w:t>ו</w:t>
      </w:r>
      <w:r w:rsidRPr="00655E24">
        <w:rPr>
          <w:rFonts w:ascii="David" w:hAnsi="David"/>
          <w:rtl/>
        </w:rPr>
        <w:t xml:space="preserve"> הרפואי והתפקודי של התובע ו/או החלטותי</w:t>
      </w:r>
      <w:r w:rsidRPr="00655E24">
        <w:rPr>
          <w:rFonts w:ascii="David" w:hAnsi="David" w:hint="cs"/>
          <w:rtl/>
        </w:rPr>
        <w:t>ה</w:t>
      </w:r>
      <w:r w:rsidRPr="00655E24">
        <w:rPr>
          <w:rFonts w:ascii="David" w:hAnsi="David"/>
          <w:rtl/>
        </w:rPr>
        <w:t xml:space="preserve"> בתחום התעסוקה שאינן קשורות לתאונה ו/או השינויים שחלו במשק עקב </w:t>
      </w:r>
      <w:proofErr w:type="spellStart"/>
      <w:r w:rsidRPr="00655E24">
        <w:rPr>
          <w:rFonts w:ascii="David" w:hAnsi="David"/>
          <w:rtl/>
        </w:rPr>
        <w:t>מגיפת</w:t>
      </w:r>
      <w:proofErr w:type="spellEnd"/>
      <w:r w:rsidRPr="00655E24">
        <w:rPr>
          <w:rFonts w:ascii="David" w:hAnsi="David"/>
          <w:rtl/>
        </w:rPr>
        <w:t xml:space="preserve"> הקור</w:t>
      </w:r>
      <w:r w:rsidRPr="00655E24">
        <w:rPr>
          <w:rFonts w:ascii="David" w:hAnsi="David" w:hint="cs"/>
          <w:rtl/>
        </w:rPr>
        <w:t>ו</w:t>
      </w:r>
      <w:r w:rsidRPr="00655E24">
        <w:rPr>
          <w:rFonts w:ascii="David" w:hAnsi="David"/>
          <w:rtl/>
        </w:rPr>
        <w:t>נה וכיו"ב. ר' קציר בעמ' 153: "</w:t>
      </w:r>
      <w:r w:rsidRPr="00655E24">
        <w:rPr>
          <w:rFonts w:ascii="David" w:hAnsi="David"/>
          <w:b/>
          <w:bCs/>
          <w:rtl/>
        </w:rPr>
        <w:t>ומשחזר הנפגע לעבודתו הקודמת זמן קצר אחרי הפגיעה</w:t>
      </w:r>
      <w:r w:rsidRPr="00655E24">
        <w:rPr>
          <w:rFonts w:ascii="David" w:hAnsi="David"/>
          <w:rtl/>
        </w:rPr>
        <w:t>, ו"</w:t>
      </w:r>
      <w:r w:rsidRPr="00655E24">
        <w:rPr>
          <w:rFonts w:ascii="David" w:hAnsi="David"/>
          <w:b/>
          <w:bCs/>
          <w:rtl/>
        </w:rPr>
        <w:t>במשך תקופה של 9 שנים על לפסק הדין, לא הוכח שנגרמו למערער הפסדי השתכרות כלשהם (...)" יש בכך אינדיקציה לגביי השאלה אם ייגרמו לו הפסדים כאלה בעתיד ולגביי שיעורם האפשרי.</w:t>
      </w:r>
      <w:r w:rsidRPr="00655E24">
        <w:rPr>
          <w:rFonts w:ascii="David" w:hAnsi="David"/>
          <w:rtl/>
        </w:rPr>
        <w:t xml:space="preserve">"  </w:t>
      </w:r>
    </w:p>
    <w:p w:rsidR="00DB0EAA" w:rsidRPr="00655E24" w:rsidRDefault="00DB0EAA" w:rsidP="006A689B">
      <w:pPr>
        <w:pStyle w:val="ListParagraph"/>
        <w:numPr>
          <w:ilvl w:val="0"/>
          <w:numId w:val="3"/>
        </w:numPr>
        <w:overflowPunct w:val="0"/>
        <w:autoSpaceDE w:val="0"/>
        <w:autoSpaceDN w:val="0"/>
        <w:adjustRightInd w:val="0"/>
        <w:textAlignment w:val="baseline"/>
        <w:outlineLvl w:val="0"/>
        <w:rPr>
          <w:rFonts w:ascii="David" w:hAnsi="David"/>
          <w:b/>
        </w:rPr>
      </w:pPr>
      <w:r w:rsidRPr="00655E24">
        <w:rPr>
          <w:rFonts w:ascii="David" w:hAnsi="David"/>
          <w:b/>
          <w:rtl/>
        </w:rPr>
        <w:t xml:space="preserve">לאור האמור, תטען הנתבעת כי </w:t>
      </w:r>
      <w:r w:rsidRPr="00655E24">
        <w:rPr>
          <w:rFonts w:ascii="David" w:hAnsi="David"/>
          <w:bCs/>
          <w:rtl/>
        </w:rPr>
        <w:t>אין בסיס לפצות את התובע בגין ראש נזק זה</w:t>
      </w:r>
      <w:r w:rsidRPr="00655E24">
        <w:rPr>
          <w:rFonts w:ascii="David" w:hAnsi="David"/>
          <w:b/>
          <w:rtl/>
        </w:rPr>
        <w:t xml:space="preserve">.  </w:t>
      </w:r>
      <w:r w:rsidRPr="00655E24">
        <w:rPr>
          <w:rFonts w:ascii="David" w:hAnsi="David"/>
          <w:b/>
          <w:rtl/>
        </w:rPr>
        <w:tab/>
      </w:r>
    </w:p>
    <w:p w:rsidR="00DB0EAA" w:rsidRPr="00655E24" w:rsidRDefault="00DB0EAA" w:rsidP="006A689B">
      <w:pPr>
        <w:pStyle w:val="ListParagraph"/>
        <w:ind w:left="0"/>
        <w:outlineLvl w:val="0"/>
        <w:rPr>
          <w:rFonts w:ascii="David" w:hAnsi="David"/>
          <w:b/>
          <w:bCs/>
          <w:u w:val="single"/>
          <w:rtl/>
        </w:rPr>
      </w:pPr>
    </w:p>
    <w:p w:rsidR="00DB0EAA" w:rsidRPr="00655E24" w:rsidRDefault="00DB0EAA" w:rsidP="006A689B">
      <w:pPr>
        <w:pStyle w:val="ListParagraph"/>
        <w:ind w:left="0"/>
        <w:outlineLvl w:val="0"/>
        <w:rPr>
          <w:rFonts w:ascii="David" w:hAnsi="David"/>
          <w:b/>
          <w:bCs/>
          <w:u w:val="single"/>
        </w:rPr>
      </w:pPr>
      <w:r w:rsidRPr="00655E24">
        <w:rPr>
          <w:rFonts w:ascii="David" w:hAnsi="David"/>
          <w:b/>
          <w:bCs/>
          <w:u w:val="single"/>
          <w:rtl/>
        </w:rPr>
        <w:t>הוצאות רפואיות לעבר ולעתיד</w:t>
      </w:r>
    </w:p>
    <w:p w:rsidR="00DB0EAA" w:rsidRPr="00655E24" w:rsidRDefault="00DB0EAA" w:rsidP="006A689B">
      <w:pPr>
        <w:numPr>
          <w:ilvl w:val="0"/>
          <w:numId w:val="3"/>
        </w:numPr>
        <w:tabs>
          <w:tab w:val="left" w:pos="87"/>
        </w:tabs>
        <w:spacing w:after="80"/>
        <w:rPr>
          <w:rFonts w:ascii="David" w:hAnsi="David"/>
          <w:b/>
          <w:bCs/>
        </w:rPr>
      </w:pPr>
      <w:r w:rsidRPr="00655E24">
        <w:rPr>
          <w:rFonts w:ascii="David" w:hAnsi="David"/>
          <w:rtl/>
        </w:rPr>
        <w:t xml:space="preserve">הוצאות לעבר, בבחינת ראש נזק מיוחד, הינו ראש נזק הדורש הוכחה. כאשר מדובר בנזקים מיוחדים, נזקים שהתגבשו, חייב בעל דין להוכיח את נזקו בוודאות סבירה ואם ניתן להביא נתונים מדויקים, על הנפגע לעשות כן </w:t>
      </w:r>
      <w:r w:rsidRPr="00655E24">
        <w:rPr>
          <w:rFonts w:ascii="David" w:hAnsi="David"/>
          <w:u w:val="single"/>
          <w:rtl/>
        </w:rPr>
        <w:t>ומשנכשל לא יפסקו לו פיצויים</w:t>
      </w:r>
      <w:r w:rsidRPr="00655E24">
        <w:rPr>
          <w:rFonts w:ascii="David" w:hAnsi="David"/>
          <w:rtl/>
        </w:rPr>
        <w:t xml:space="preserve"> (ע"א 355/80 </w:t>
      </w:r>
      <w:r w:rsidRPr="00655E24">
        <w:rPr>
          <w:rFonts w:ascii="David" w:hAnsi="David"/>
          <w:b/>
          <w:bCs/>
          <w:rtl/>
        </w:rPr>
        <w:t xml:space="preserve">נתן </w:t>
      </w:r>
      <w:proofErr w:type="spellStart"/>
      <w:r w:rsidRPr="00655E24">
        <w:rPr>
          <w:rFonts w:ascii="David" w:hAnsi="David"/>
          <w:b/>
          <w:bCs/>
          <w:rtl/>
        </w:rPr>
        <w:t>אניסימוב</w:t>
      </w:r>
      <w:proofErr w:type="spellEnd"/>
      <w:r w:rsidRPr="00655E24">
        <w:rPr>
          <w:rFonts w:ascii="David" w:hAnsi="David"/>
          <w:b/>
          <w:bCs/>
          <w:rtl/>
        </w:rPr>
        <w:t xml:space="preserve"> בע"מ נ' מלון טירת בת שבע</w:t>
      </w:r>
      <w:r w:rsidRPr="00655E24">
        <w:rPr>
          <w:rFonts w:ascii="David" w:hAnsi="David"/>
          <w:rtl/>
        </w:rPr>
        <w:t xml:space="preserve">, פ"ד לה (2), 800, 810-808). בנוסף, לא די להוכיח את עצם קיום הנזק, </w:t>
      </w:r>
      <w:r w:rsidRPr="00655E24">
        <w:rPr>
          <w:rFonts w:ascii="David" w:hAnsi="David"/>
          <w:u w:val="single"/>
          <w:rtl/>
        </w:rPr>
        <w:t>אלא יש להניח תשתית עובדתית לשיעורו</w:t>
      </w:r>
      <w:r w:rsidRPr="00655E24">
        <w:rPr>
          <w:rFonts w:ascii="David" w:hAnsi="David"/>
          <w:rtl/>
        </w:rPr>
        <w:t xml:space="preserve"> (ת"א [י-ם] 1160/95 </w:t>
      </w:r>
      <w:r w:rsidRPr="00655E24">
        <w:rPr>
          <w:rFonts w:ascii="David" w:hAnsi="David"/>
          <w:b/>
          <w:bCs/>
          <w:rtl/>
        </w:rPr>
        <w:t>עזבון המנוח דוד נ' המגן</w:t>
      </w:r>
      <w:r w:rsidRPr="00655E24">
        <w:rPr>
          <w:rFonts w:ascii="David" w:hAnsi="David"/>
          <w:rtl/>
        </w:rPr>
        <w:t xml:space="preserve">, </w:t>
      </w:r>
      <w:proofErr w:type="spellStart"/>
      <w:r w:rsidRPr="00655E24">
        <w:rPr>
          <w:rFonts w:ascii="David" w:hAnsi="David"/>
          <w:rtl/>
        </w:rPr>
        <w:t>תקדין</w:t>
      </w:r>
      <w:proofErr w:type="spellEnd"/>
      <w:r w:rsidRPr="00655E24">
        <w:rPr>
          <w:rFonts w:ascii="David" w:hAnsi="David"/>
          <w:rtl/>
        </w:rPr>
        <w:t xml:space="preserve"> מח' 89 (1) 1749). התובע לא עמד בנטל זה. </w:t>
      </w:r>
    </w:p>
    <w:p w:rsidR="00DB0EAA" w:rsidRPr="00655E24" w:rsidRDefault="00DB0EAA" w:rsidP="00AA5A69">
      <w:pPr>
        <w:numPr>
          <w:ilvl w:val="0"/>
          <w:numId w:val="3"/>
        </w:numPr>
        <w:tabs>
          <w:tab w:val="left" w:pos="87"/>
        </w:tabs>
        <w:spacing w:after="80"/>
        <w:rPr>
          <w:rFonts w:ascii="David" w:hAnsi="David"/>
        </w:rPr>
      </w:pPr>
      <w:r w:rsidRPr="00655E24">
        <w:rPr>
          <w:rFonts w:ascii="David" w:hAnsi="David"/>
          <w:rtl/>
        </w:rPr>
        <w:t>התובע</w:t>
      </w:r>
      <w:r w:rsidRPr="00655E24">
        <w:rPr>
          <w:rFonts w:ascii="David" w:hAnsi="David" w:hint="cs"/>
          <w:rtl/>
        </w:rPr>
        <w:t xml:space="preserve"> </w:t>
      </w:r>
      <w:r w:rsidRPr="00655E24">
        <w:rPr>
          <w:rFonts w:ascii="David" w:hAnsi="David"/>
          <w:rtl/>
        </w:rPr>
        <w:t xml:space="preserve">לא </w:t>
      </w:r>
      <w:r w:rsidR="00550262">
        <w:rPr>
          <w:rFonts w:ascii="David" w:hAnsi="David" w:hint="cs"/>
          <w:rtl/>
        </w:rPr>
        <w:t>צרף</w:t>
      </w:r>
      <w:r w:rsidRPr="00655E24">
        <w:rPr>
          <w:rFonts w:ascii="David" w:hAnsi="David"/>
          <w:rtl/>
        </w:rPr>
        <w:t xml:space="preserve"> לתחשיב הנזק </w:t>
      </w:r>
      <w:r w:rsidR="008815DC">
        <w:rPr>
          <w:rFonts w:ascii="David" w:hAnsi="David" w:hint="cs"/>
          <w:rtl/>
        </w:rPr>
        <w:t>מטעמו</w:t>
      </w:r>
      <w:r w:rsidRPr="00655E24">
        <w:rPr>
          <w:rFonts w:ascii="David" w:hAnsi="David"/>
          <w:rtl/>
        </w:rPr>
        <w:t xml:space="preserve"> כל אסמכתא לתמיכה בטענותי</w:t>
      </w:r>
      <w:r w:rsidR="00550262">
        <w:rPr>
          <w:rFonts w:ascii="David" w:hAnsi="David" w:hint="cs"/>
          <w:rtl/>
        </w:rPr>
        <w:t xml:space="preserve">ו </w:t>
      </w:r>
      <w:r w:rsidRPr="00655E24">
        <w:rPr>
          <w:rFonts w:ascii="David" w:hAnsi="David"/>
          <w:rtl/>
        </w:rPr>
        <w:t xml:space="preserve">לפיצוי בגין ראש נזק זה. משכך, הרי </w:t>
      </w:r>
      <w:r w:rsidRPr="00655E24">
        <w:rPr>
          <w:rFonts w:ascii="David" w:hAnsi="David"/>
          <w:u w:val="single"/>
          <w:rtl/>
        </w:rPr>
        <w:t>שאין כל בסיס לפסוק לתובע פיצוי כלשהוא בגין ראש נזק זה.</w:t>
      </w:r>
    </w:p>
    <w:p w:rsidR="00DB0EAA" w:rsidRPr="00655E24" w:rsidRDefault="00DB0EAA" w:rsidP="006A689B">
      <w:pPr>
        <w:numPr>
          <w:ilvl w:val="0"/>
          <w:numId w:val="3"/>
        </w:numPr>
        <w:tabs>
          <w:tab w:val="left" w:pos="87"/>
        </w:tabs>
        <w:spacing w:after="80"/>
        <w:rPr>
          <w:rFonts w:ascii="David" w:hAnsi="David"/>
          <w:b/>
          <w:bCs/>
        </w:rPr>
      </w:pPr>
      <w:r w:rsidRPr="00655E24">
        <w:rPr>
          <w:rFonts w:ascii="David" w:hAnsi="David"/>
          <w:rtl/>
        </w:rPr>
        <w:t>יתרה מכך, התובע זכאי לכל ההטבות ו/או הזכויות הקיימות על פי סל בריאות המוצע בחוק הבריאות הממלכתי, תשנ"ד – 1994, ו/או בחוק הביטוח הלאומי</w:t>
      </w:r>
      <w:r w:rsidR="00726361">
        <w:rPr>
          <w:rFonts w:ascii="David" w:hAnsi="David" w:hint="cs"/>
          <w:rtl/>
        </w:rPr>
        <w:t xml:space="preserve"> </w:t>
      </w:r>
      <w:r w:rsidR="00726361" w:rsidRPr="00726361">
        <w:rPr>
          <w:rFonts w:ascii="David" w:hAnsi="David" w:hint="cs"/>
          <w:b/>
          <w:bCs/>
          <w:u w:val="single"/>
          <w:rtl/>
        </w:rPr>
        <w:t>בהיות התאונה תאונה בעבודה</w:t>
      </w:r>
      <w:r w:rsidRPr="00655E24">
        <w:rPr>
          <w:rFonts w:ascii="David" w:hAnsi="David"/>
          <w:rtl/>
        </w:rPr>
        <w:t xml:space="preserve">, וכפי שיהיו מעת לעת, לרבות על פי הוראות חוק ההתייעלות הכלכלית (תיקוני חקיקה ליישום התכנית הכלכלית לשנים 2009 ו-2010), תשס"ט 2009, ס"ח, תשס"ט, 157, לרבות שירותי פיזיותרפיה, טיפולים תרופתיים ואמבולטוריים </w:t>
      </w:r>
      <w:proofErr w:type="spellStart"/>
      <w:r w:rsidRPr="00655E24">
        <w:rPr>
          <w:rFonts w:ascii="David" w:hAnsi="David"/>
          <w:rtl/>
        </w:rPr>
        <w:t>וכיוב</w:t>
      </w:r>
      <w:proofErr w:type="spellEnd"/>
      <w:r w:rsidRPr="00655E24">
        <w:rPr>
          <w:rFonts w:ascii="David" w:hAnsi="David"/>
          <w:rtl/>
        </w:rPr>
        <w:t>' ולפיכך הפסדיה בגין הוצאות רפואיות לעבר ולעתיד, אם בכלל נגרמו, יכוסו ו/או כוסו במלואן על ידי סל הבריאות.</w:t>
      </w:r>
    </w:p>
    <w:p w:rsidR="006D1CB1" w:rsidRPr="00655E24" w:rsidRDefault="006D1CB1" w:rsidP="006A689B">
      <w:pPr>
        <w:pStyle w:val="ListParagraph"/>
        <w:ind w:left="0"/>
        <w:outlineLvl w:val="0"/>
        <w:rPr>
          <w:rFonts w:ascii="David" w:hAnsi="David"/>
          <w:b/>
          <w:bCs/>
          <w:u w:val="single"/>
          <w:rtl/>
        </w:rPr>
      </w:pPr>
    </w:p>
    <w:p w:rsidR="00DB0EAA" w:rsidRPr="00655E24" w:rsidRDefault="00DB0EAA" w:rsidP="006A689B">
      <w:pPr>
        <w:pStyle w:val="ListParagraph"/>
        <w:ind w:left="0"/>
        <w:outlineLvl w:val="0"/>
        <w:rPr>
          <w:rFonts w:ascii="David" w:hAnsi="David"/>
          <w:b/>
          <w:bCs/>
          <w:u w:val="single"/>
          <w:rtl/>
        </w:rPr>
      </w:pPr>
      <w:r w:rsidRPr="00655E24">
        <w:rPr>
          <w:rFonts w:ascii="David" w:hAnsi="David"/>
          <w:b/>
          <w:bCs/>
          <w:u w:val="single"/>
          <w:rtl/>
        </w:rPr>
        <w:t>עזרת הזולת לעבר ולעתיד</w:t>
      </w:r>
    </w:p>
    <w:p w:rsidR="00DB0EAA" w:rsidRPr="00655E24" w:rsidRDefault="00DB0EAA" w:rsidP="006A689B">
      <w:pPr>
        <w:pStyle w:val="ListParagraph"/>
        <w:numPr>
          <w:ilvl w:val="0"/>
          <w:numId w:val="3"/>
        </w:numPr>
        <w:overflowPunct w:val="0"/>
        <w:autoSpaceDE w:val="0"/>
        <w:autoSpaceDN w:val="0"/>
        <w:adjustRightInd w:val="0"/>
        <w:textAlignment w:val="baseline"/>
        <w:rPr>
          <w:rFonts w:ascii="David" w:hAnsi="David"/>
          <w:b/>
          <w:bCs/>
        </w:rPr>
      </w:pPr>
      <w:bookmarkStart w:id="1" w:name="OLE_LINK7"/>
      <w:bookmarkStart w:id="2" w:name="OLE_LINK8"/>
      <w:r w:rsidRPr="00655E24">
        <w:rPr>
          <w:rFonts w:ascii="David" w:hAnsi="David"/>
          <w:b/>
          <w:rtl/>
        </w:rPr>
        <w:t xml:space="preserve">פסיקת פיצוי בראש הנזק של עזרת הזולת אינה נעשית "אוטומטית", כדבר שבשגרה, אלא זהו נזק הטעון טיעון והוכחה ככל נזק אחר </w:t>
      </w:r>
      <w:r w:rsidRPr="00655E24">
        <w:rPr>
          <w:rFonts w:ascii="David" w:hAnsi="David"/>
          <w:rtl/>
        </w:rPr>
        <w:t>(</w:t>
      </w:r>
      <w:r w:rsidRPr="00655E24">
        <w:rPr>
          <w:rFonts w:ascii="David" w:hAnsi="David"/>
          <w:b/>
          <w:bCs/>
          <w:rtl/>
        </w:rPr>
        <w:t>קציר</w:t>
      </w:r>
      <w:r w:rsidRPr="00655E24">
        <w:rPr>
          <w:rFonts w:ascii="David" w:hAnsi="David"/>
          <w:rtl/>
        </w:rPr>
        <w:t xml:space="preserve">, מהדורה שניה, עמ' 581, ע"א 5012/90 </w:t>
      </w:r>
      <w:r w:rsidRPr="00655E24">
        <w:rPr>
          <w:rFonts w:ascii="David" w:hAnsi="David"/>
          <w:b/>
          <w:bCs/>
          <w:rtl/>
        </w:rPr>
        <w:t>טרכטנברג נ' שמיר חברה לביטוח</w:t>
      </w:r>
      <w:r w:rsidRPr="00655E24">
        <w:rPr>
          <w:rFonts w:ascii="David" w:hAnsi="David"/>
          <w:rtl/>
        </w:rPr>
        <w:t xml:space="preserve">, תק-על 94 (2) 558, ע"א 370/79 </w:t>
      </w:r>
      <w:proofErr w:type="spellStart"/>
      <w:r w:rsidRPr="00655E24">
        <w:rPr>
          <w:rFonts w:ascii="David" w:hAnsi="David"/>
          <w:b/>
          <w:bCs/>
          <w:rtl/>
        </w:rPr>
        <w:t>פרפלצ'יק</w:t>
      </w:r>
      <w:proofErr w:type="spellEnd"/>
      <w:r w:rsidRPr="00655E24">
        <w:rPr>
          <w:rFonts w:ascii="David" w:hAnsi="David"/>
          <w:b/>
          <w:bCs/>
          <w:rtl/>
        </w:rPr>
        <w:t xml:space="preserve"> נ' מוטס</w:t>
      </w:r>
      <w:r w:rsidRPr="00655E24">
        <w:rPr>
          <w:rFonts w:ascii="David" w:hAnsi="David"/>
          <w:rtl/>
        </w:rPr>
        <w:t xml:space="preserve">, פ"ד לד (3) 551 וע"א 327/81 </w:t>
      </w:r>
      <w:proofErr w:type="spellStart"/>
      <w:r w:rsidRPr="00655E24">
        <w:rPr>
          <w:rFonts w:ascii="David" w:hAnsi="David"/>
          <w:b/>
          <w:bCs/>
          <w:rtl/>
        </w:rPr>
        <w:t>ברמלי</w:t>
      </w:r>
      <w:proofErr w:type="spellEnd"/>
      <w:r w:rsidRPr="00655E24">
        <w:rPr>
          <w:rFonts w:ascii="David" w:hAnsi="David"/>
          <w:b/>
          <w:bCs/>
          <w:rtl/>
        </w:rPr>
        <w:t xml:space="preserve"> נ' חפוז</w:t>
      </w:r>
      <w:r w:rsidRPr="00655E24">
        <w:rPr>
          <w:rFonts w:ascii="David" w:hAnsi="David"/>
          <w:rtl/>
        </w:rPr>
        <w:t>, פ"ד לח (3) 580, 588).</w:t>
      </w:r>
      <w:bookmarkEnd w:id="1"/>
      <w:bookmarkEnd w:id="2"/>
    </w:p>
    <w:p w:rsidR="00DB0EAA" w:rsidRPr="00655E24" w:rsidRDefault="00DB0EAA" w:rsidP="006A689B">
      <w:pPr>
        <w:pStyle w:val="ListParagraph"/>
        <w:numPr>
          <w:ilvl w:val="0"/>
          <w:numId w:val="3"/>
        </w:numPr>
        <w:overflowPunct w:val="0"/>
        <w:autoSpaceDE w:val="0"/>
        <w:autoSpaceDN w:val="0"/>
        <w:adjustRightInd w:val="0"/>
        <w:textAlignment w:val="baseline"/>
        <w:rPr>
          <w:rFonts w:ascii="David" w:hAnsi="David"/>
          <w:b/>
          <w:bCs/>
        </w:rPr>
      </w:pPr>
      <w:r w:rsidRPr="00655E24">
        <w:rPr>
          <w:rFonts w:ascii="David" w:hAnsi="David"/>
          <w:b/>
          <w:rtl/>
        </w:rPr>
        <w:lastRenderedPageBreak/>
        <w:t xml:space="preserve">הנתבעת תטען כי היות שמדובר בנכות אשר מטבעה אינה נכות תפקודית, </w:t>
      </w:r>
      <w:r w:rsidRPr="00655E24">
        <w:rPr>
          <w:rFonts w:ascii="David" w:hAnsi="David"/>
          <w:bCs/>
          <w:u w:val="single"/>
          <w:rtl/>
        </w:rPr>
        <w:t>אין לפצות את התובע</w:t>
      </w:r>
      <w:r w:rsidR="0059449C">
        <w:rPr>
          <w:rFonts w:ascii="David" w:hAnsi="David" w:hint="cs"/>
          <w:bCs/>
          <w:u w:val="single"/>
          <w:rtl/>
        </w:rPr>
        <w:t xml:space="preserve"> </w:t>
      </w:r>
      <w:r w:rsidRPr="00655E24">
        <w:rPr>
          <w:rFonts w:ascii="David" w:hAnsi="David"/>
          <w:bCs/>
          <w:u w:val="single"/>
          <w:rtl/>
        </w:rPr>
        <w:t>בגין ראש נזק זה</w:t>
      </w:r>
      <w:r w:rsidRPr="00655E24">
        <w:rPr>
          <w:rFonts w:ascii="David" w:hAnsi="David"/>
          <w:bCs/>
          <w:rtl/>
        </w:rPr>
        <w:t>.</w:t>
      </w:r>
    </w:p>
    <w:p w:rsidR="009B137C" w:rsidRPr="00655E24" w:rsidRDefault="009B137C" w:rsidP="006A689B">
      <w:pPr>
        <w:pStyle w:val="ListParagraph"/>
        <w:ind w:left="0"/>
        <w:outlineLvl w:val="0"/>
        <w:rPr>
          <w:rFonts w:ascii="David" w:hAnsi="David"/>
          <w:b/>
          <w:color w:val="FF0000"/>
          <w:rtl/>
        </w:rPr>
      </w:pPr>
    </w:p>
    <w:p w:rsidR="00DB0EAA" w:rsidRPr="00655E24" w:rsidRDefault="00DB0EAA" w:rsidP="006A689B">
      <w:pPr>
        <w:pStyle w:val="ListParagraph"/>
        <w:ind w:left="0"/>
        <w:outlineLvl w:val="0"/>
        <w:rPr>
          <w:rFonts w:ascii="David" w:hAnsi="David"/>
          <w:b/>
          <w:bCs/>
          <w:u w:val="thick"/>
          <w:rtl/>
        </w:rPr>
      </w:pPr>
      <w:r w:rsidRPr="00655E24">
        <w:rPr>
          <w:rFonts w:ascii="David" w:hAnsi="David"/>
          <w:b/>
          <w:bCs/>
          <w:u w:val="thick"/>
          <w:rtl/>
        </w:rPr>
        <w:t>כאב וסבל</w:t>
      </w:r>
    </w:p>
    <w:p w:rsidR="00DB0EAA" w:rsidRDefault="00DB0EAA" w:rsidP="00025497">
      <w:pPr>
        <w:pStyle w:val="ListParagraph"/>
        <w:numPr>
          <w:ilvl w:val="0"/>
          <w:numId w:val="3"/>
        </w:numPr>
        <w:overflowPunct w:val="0"/>
        <w:autoSpaceDE w:val="0"/>
        <w:autoSpaceDN w:val="0"/>
        <w:adjustRightInd w:val="0"/>
        <w:textAlignment w:val="baseline"/>
        <w:rPr>
          <w:rFonts w:ascii="David" w:hAnsi="David"/>
        </w:rPr>
      </w:pPr>
      <w:r w:rsidRPr="00655E24">
        <w:rPr>
          <w:rFonts w:ascii="David" w:hAnsi="David"/>
          <w:rtl/>
        </w:rPr>
        <w:t xml:space="preserve"> לצורכי פשרה בלבד, לפי נכות רפואית בשיעור של </w:t>
      </w:r>
      <w:r w:rsidR="00025497">
        <w:rPr>
          <w:rFonts w:ascii="David" w:hAnsi="David" w:hint="cs"/>
          <w:rtl/>
        </w:rPr>
        <w:t>___</w:t>
      </w:r>
      <w:r w:rsidRPr="00655E24">
        <w:rPr>
          <w:rFonts w:ascii="David" w:hAnsi="David"/>
          <w:rtl/>
        </w:rPr>
        <w:t xml:space="preserve">%, מוערך הפיצוי בגין ראש נזק זה בסך של </w:t>
      </w:r>
      <w:r w:rsidR="00025497">
        <w:rPr>
          <w:rFonts w:ascii="David" w:hAnsi="David" w:hint="cs"/>
          <w:rtl/>
        </w:rPr>
        <w:t>____</w:t>
      </w:r>
      <w:r w:rsidR="0059449C">
        <w:rPr>
          <w:rFonts w:ascii="David" w:hAnsi="David" w:hint="cs"/>
          <w:rtl/>
        </w:rPr>
        <w:t xml:space="preserve"> </w:t>
      </w:r>
      <w:r w:rsidR="00D33204" w:rsidRPr="00655E24">
        <w:rPr>
          <w:rFonts w:ascii="David" w:hAnsi="David" w:hint="cs"/>
          <w:rtl/>
        </w:rPr>
        <w:t xml:space="preserve">₪. </w:t>
      </w:r>
    </w:p>
    <w:p w:rsidR="0059449C" w:rsidRDefault="0059449C" w:rsidP="0059449C">
      <w:pPr>
        <w:pStyle w:val="ListParagraph"/>
        <w:overflowPunct w:val="0"/>
        <w:autoSpaceDE w:val="0"/>
        <w:autoSpaceDN w:val="0"/>
        <w:adjustRightInd w:val="0"/>
        <w:ind w:left="360"/>
        <w:textAlignment w:val="baseline"/>
        <w:rPr>
          <w:rFonts w:ascii="David" w:hAnsi="David"/>
        </w:rPr>
      </w:pPr>
    </w:p>
    <w:p w:rsidR="0059449C" w:rsidRPr="0059449C" w:rsidRDefault="0059449C" w:rsidP="0059449C">
      <w:pPr>
        <w:outlineLvl w:val="0"/>
        <w:rPr>
          <w:rFonts w:ascii="David" w:hAnsi="David"/>
          <w:b/>
          <w:bCs/>
          <w:u w:val="thick"/>
          <w:rtl/>
        </w:rPr>
      </w:pPr>
      <w:r>
        <w:rPr>
          <w:rFonts w:ascii="David" w:hAnsi="David" w:hint="cs"/>
          <w:b/>
          <w:bCs/>
          <w:u w:val="thick"/>
          <w:rtl/>
        </w:rPr>
        <w:t>ניכויים</w:t>
      </w:r>
    </w:p>
    <w:p w:rsidR="0059449C" w:rsidRDefault="0059449C" w:rsidP="00025497">
      <w:pPr>
        <w:overflowPunct w:val="0"/>
        <w:autoSpaceDE w:val="0"/>
        <w:autoSpaceDN w:val="0"/>
        <w:adjustRightInd w:val="0"/>
        <w:textAlignment w:val="baseline"/>
        <w:rPr>
          <w:rFonts w:ascii="David" w:hAnsi="David"/>
          <w:rtl/>
        </w:rPr>
      </w:pPr>
      <w:r w:rsidRPr="0059449C">
        <w:rPr>
          <w:rFonts w:ascii="David" w:hAnsi="David" w:hint="cs"/>
          <w:b/>
          <w:bCs/>
          <w:rtl/>
        </w:rPr>
        <w:t xml:space="preserve">מכל סכום פיצוי יש לנכות את התגמולים שקיבל התובע </w:t>
      </w:r>
      <w:proofErr w:type="spellStart"/>
      <w:r w:rsidRPr="0059449C">
        <w:rPr>
          <w:rFonts w:ascii="David" w:hAnsi="David" w:hint="cs"/>
          <w:b/>
          <w:bCs/>
          <w:rtl/>
        </w:rPr>
        <w:t>מהמל"ל</w:t>
      </w:r>
      <w:proofErr w:type="spellEnd"/>
      <w:r w:rsidRPr="0059449C">
        <w:rPr>
          <w:rFonts w:ascii="David" w:hAnsi="David" w:hint="cs"/>
          <w:b/>
          <w:bCs/>
          <w:rtl/>
        </w:rPr>
        <w:t xml:space="preserve"> בסך של </w:t>
      </w:r>
      <w:r w:rsidR="00025497">
        <w:rPr>
          <w:rFonts w:ascii="David" w:hAnsi="David" w:hint="cs"/>
          <w:b/>
          <w:bCs/>
          <w:rtl/>
        </w:rPr>
        <w:t>_____</w:t>
      </w:r>
      <w:r w:rsidR="00915604" w:rsidRPr="00915604">
        <w:rPr>
          <w:rFonts w:ascii="David" w:hAnsi="David"/>
          <w:b/>
          <w:bCs/>
          <w:rtl/>
        </w:rPr>
        <w:t xml:space="preserve"> ₪. </w:t>
      </w:r>
      <w:r w:rsidR="00915604">
        <w:rPr>
          <w:rFonts w:ascii="David" w:hAnsi="David" w:hint="cs"/>
          <w:rtl/>
        </w:rPr>
        <w:t xml:space="preserve"> </w:t>
      </w:r>
      <w:r>
        <w:rPr>
          <w:rFonts w:ascii="David" w:hAnsi="David" w:hint="cs"/>
          <w:rtl/>
        </w:rPr>
        <w:t xml:space="preserve"> </w:t>
      </w:r>
    </w:p>
    <w:p w:rsidR="0059449C" w:rsidRPr="0059449C" w:rsidRDefault="0059449C" w:rsidP="0059449C">
      <w:pPr>
        <w:overflowPunct w:val="0"/>
        <w:autoSpaceDE w:val="0"/>
        <w:autoSpaceDN w:val="0"/>
        <w:adjustRightInd w:val="0"/>
        <w:textAlignment w:val="baseline"/>
        <w:rPr>
          <w:rFonts w:ascii="David" w:hAnsi="David"/>
        </w:rPr>
      </w:pPr>
      <w:r>
        <w:rPr>
          <w:rFonts w:ascii="David" w:hAnsi="David" w:hint="cs"/>
          <w:rtl/>
        </w:rPr>
        <w:t xml:space="preserve">אישור על תשלומים </w:t>
      </w:r>
      <w:proofErr w:type="spellStart"/>
      <w:r>
        <w:rPr>
          <w:rFonts w:ascii="David" w:hAnsi="David" w:hint="cs"/>
          <w:rtl/>
        </w:rPr>
        <w:t>במל"ל</w:t>
      </w:r>
      <w:proofErr w:type="spellEnd"/>
      <w:r>
        <w:rPr>
          <w:rFonts w:ascii="David" w:hAnsi="David" w:hint="cs"/>
          <w:rtl/>
        </w:rPr>
        <w:t xml:space="preserve"> מצ"ב ומסומן נספח "</w:t>
      </w:r>
      <w:r w:rsidRPr="00726361">
        <w:rPr>
          <w:rFonts w:ascii="David" w:hAnsi="David" w:hint="cs"/>
          <w:b/>
          <w:bCs/>
          <w:u w:val="single"/>
          <w:rtl/>
        </w:rPr>
        <w:t>2</w:t>
      </w:r>
      <w:r>
        <w:rPr>
          <w:rFonts w:ascii="David" w:hAnsi="David" w:hint="cs"/>
          <w:rtl/>
        </w:rPr>
        <w:t>"</w:t>
      </w:r>
    </w:p>
    <w:p w:rsidR="00EC0CE3" w:rsidRPr="00655E24" w:rsidRDefault="00EC0CE3" w:rsidP="006A689B">
      <w:pPr>
        <w:spacing w:after="200" w:line="276" w:lineRule="auto"/>
        <w:rPr>
          <w:rFonts w:ascii="David" w:hAnsi="David"/>
          <w:b/>
          <w:bCs/>
          <w:u w:val="single"/>
          <w:rtl/>
        </w:rPr>
      </w:pPr>
      <w:r w:rsidRPr="00655E24">
        <w:rPr>
          <w:rFonts w:ascii="David" w:hAnsi="David" w:hint="cs"/>
          <w:b/>
          <w:bCs/>
          <w:u w:val="single"/>
          <w:rtl/>
        </w:rPr>
        <w:t>לסיכום</w:t>
      </w:r>
    </w:p>
    <w:p w:rsidR="0059449C" w:rsidRDefault="00EC0CE3" w:rsidP="00025497">
      <w:pPr>
        <w:pStyle w:val="ListParagraph"/>
        <w:numPr>
          <w:ilvl w:val="0"/>
          <w:numId w:val="3"/>
        </w:numPr>
        <w:spacing w:after="200"/>
        <w:rPr>
          <w:rFonts w:ascii="David" w:hAnsi="David"/>
        </w:rPr>
      </w:pPr>
      <w:r w:rsidRPr="00655E24">
        <w:rPr>
          <w:rFonts w:ascii="David" w:hAnsi="David" w:hint="cs"/>
          <w:rtl/>
        </w:rPr>
        <w:t>א</w:t>
      </w:r>
      <w:r w:rsidR="0059449C">
        <w:rPr>
          <w:rFonts w:ascii="David" w:hAnsi="David" w:hint="cs"/>
          <w:rtl/>
        </w:rPr>
        <w:t>ם כן, נזקיו</w:t>
      </w:r>
      <w:r w:rsidR="00550262">
        <w:rPr>
          <w:rFonts w:ascii="David" w:hAnsi="David" w:hint="cs"/>
          <w:rtl/>
        </w:rPr>
        <w:t xml:space="preserve"> הנטענים של התובע</w:t>
      </w:r>
      <w:r w:rsidRPr="00655E24">
        <w:rPr>
          <w:rFonts w:ascii="David" w:hAnsi="David" w:hint="cs"/>
          <w:rtl/>
        </w:rPr>
        <w:t xml:space="preserve"> לא עולים על סך של </w:t>
      </w:r>
      <w:r w:rsidR="00025497">
        <w:rPr>
          <w:rFonts w:ascii="David" w:hAnsi="David" w:hint="cs"/>
          <w:rtl/>
        </w:rPr>
        <w:t>_____</w:t>
      </w:r>
      <w:r w:rsidRPr="00655E24">
        <w:rPr>
          <w:rFonts w:ascii="David" w:hAnsi="David" w:hint="cs"/>
          <w:rtl/>
        </w:rPr>
        <w:t>₪.</w:t>
      </w:r>
      <w:r w:rsidR="00655E24" w:rsidRPr="00655E24">
        <w:rPr>
          <w:rFonts w:ascii="David" w:hAnsi="David" w:hint="cs"/>
          <w:rtl/>
        </w:rPr>
        <w:t xml:space="preserve"> יש להורות על ניכוי תגמולי </w:t>
      </w:r>
      <w:proofErr w:type="spellStart"/>
      <w:r w:rsidR="00655E24" w:rsidRPr="00655E24">
        <w:rPr>
          <w:rFonts w:ascii="David" w:hAnsi="David" w:hint="cs"/>
          <w:rtl/>
        </w:rPr>
        <w:t>המל"ל</w:t>
      </w:r>
      <w:proofErr w:type="spellEnd"/>
      <w:r w:rsidR="00655E24" w:rsidRPr="00655E24">
        <w:rPr>
          <w:rFonts w:ascii="David" w:hAnsi="David" w:hint="cs"/>
          <w:rtl/>
        </w:rPr>
        <w:t xml:space="preserve"> מסכום זה.</w:t>
      </w:r>
      <w:r w:rsidRPr="00655E24">
        <w:rPr>
          <w:rFonts w:ascii="David" w:hAnsi="David" w:hint="cs"/>
          <w:rtl/>
        </w:rPr>
        <w:t xml:space="preserve"> </w:t>
      </w:r>
      <w:r w:rsidR="009064CD" w:rsidRPr="00655E24">
        <w:rPr>
          <w:rFonts w:ascii="David" w:hAnsi="David" w:hint="cs"/>
          <w:rtl/>
        </w:rPr>
        <w:t xml:space="preserve"> </w:t>
      </w:r>
    </w:p>
    <w:p w:rsidR="0059449C" w:rsidRDefault="0059449C" w:rsidP="00567574">
      <w:pPr>
        <w:pStyle w:val="ListParagraph"/>
        <w:numPr>
          <w:ilvl w:val="0"/>
          <w:numId w:val="3"/>
        </w:numPr>
        <w:spacing w:after="200"/>
        <w:rPr>
          <w:rFonts w:ascii="David" w:hAnsi="David"/>
        </w:rPr>
      </w:pPr>
      <w:r>
        <w:rPr>
          <w:rFonts w:ascii="David" w:hAnsi="David" w:hint="cs"/>
          <w:rtl/>
        </w:rPr>
        <w:t xml:space="preserve">לאחר ניכוי תגמולי </w:t>
      </w:r>
      <w:proofErr w:type="spellStart"/>
      <w:r>
        <w:rPr>
          <w:rFonts w:ascii="David" w:hAnsi="David" w:hint="cs"/>
          <w:rtl/>
        </w:rPr>
        <w:t>המל"ל</w:t>
      </w:r>
      <w:proofErr w:type="spellEnd"/>
      <w:r>
        <w:rPr>
          <w:rFonts w:ascii="David" w:hAnsi="David" w:hint="cs"/>
          <w:rtl/>
        </w:rPr>
        <w:t xml:space="preserve"> בסך של </w:t>
      </w:r>
      <w:r w:rsidR="00025497">
        <w:rPr>
          <w:rFonts w:ascii="David" w:hAnsi="David" w:hint="cs"/>
          <w:rtl/>
        </w:rPr>
        <w:t>______</w:t>
      </w:r>
      <w:r w:rsidR="00915604" w:rsidRPr="00915604">
        <w:rPr>
          <w:rFonts w:ascii="David" w:hAnsi="David"/>
          <w:rtl/>
        </w:rPr>
        <w:t xml:space="preserve"> ₪. </w:t>
      </w:r>
      <w:r w:rsidR="00567574">
        <w:rPr>
          <w:rFonts w:ascii="David" w:hAnsi="David" w:hint="cs"/>
          <w:rtl/>
        </w:rPr>
        <w:t xml:space="preserve"> </w:t>
      </w:r>
      <w:r>
        <w:rPr>
          <w:rFonts w:ascii="David" w:hAnsi="David" w:hint="cs"/>
          <w:rtl/>
        </w:rPr>
        <w:t>ברור כי התביעה "</w:t>
      </w:r>
      <w:r w:rsidRPr="0059449C">
        <w:rPr>
          <w:rFonts w:ascii="David" w:hAnsi="David" w:hint="cs"/>
          <w:b/>
          <w:bCs/>
          <w:rtl/>
        </w:rPr>
        <w:t>נבלעת</w:t>
      </w:r>
      <w:r>
        <w:rPr>
          <w:rFonts w:ascii="David" w:hAnsi="David" w:hint="cs"/>
          <w:rtl/>
        </w:rPr>
        <w:t>" בהפרש גדול</w:t>
      </w:r>
      <w:r w:rsidR="00726361">
        <w:rPr>
          <w:rFonts w:ascii="David" w:hAnsi="David" w:hint="cs"/>
          <w:rtl/>
        </w:rPr>
        <w:t xml:space="preserve"> ודינה להידחות גם ללא הדיון בשאלת החבות בתיק</w:t>
      </w:r>
      <w:r>
        <w:rPr>
          <w:rFonts w:ascii="David" w:hAnsi="David" w:hint="cs"/>
          <w:rtl/>
        </w:rPr>
        <w:t>.</w:t>
      </w:r>
    </w:p>
    <w:p w:rsidR="00DB0EAA" w:rsidRPr="00655E24" w:rsidRDefault="00DB0EAA" w:rsidP="00DB0EAA">
      <w:pPr>
        <w:pStyle w:val="ListParagraph"/>
        <w:spacing w:before="120"/>
        <w:ind w:left="360"/>
        <w:rPr>
          <w:rFonts w:ascii="David" w:hAnsi="David"/>
        </w:rPr>
      </w:pPr>
    </w:p>
    <w:tbl>
      <w:tblPr>
        <w:bidiVisual/>
        <w:tblW w:w="0" w:type="auto"/>
        <w:tblLook w:val="01E0" w:firstRow="1" w:lastRow="1" w:firstColumn="1" w:lastColumn="1" w:noHBand="0" w:noVBand="0"/>
      </w:tblPr>
      <w:tblGrid>
        <w:gridCol w:w="2642"/>
        <w:gridCol w:w="2642"/>
        <w:gridCol w:w="3022"/>
      </w:tblGrid>
      <w:tr w:rsidR="00DB0EAA" w:rsidRPr="00143783" w:rsidTr="008B5624">
        <w:tc>
          <w:tcPr>
            <w:tcW w:w="3285" w:type="dxa"/>
          </w:tcPr>
          <w:p w:rsidR="00DB0EAA" w:rsidRPr="00AA3B5A" w:rsidRDefault="00DB0EAA" w:rsidP="008B5624">
            <w:pPr>
              <w:rPr>
                <w:rFonts w:ascii="David" w:hAnsi="David"/>
                <w:rtl/>
              </w:rPr>
            </w:pPr>
          </w:p>
        </w:tc>
        <w:tc>
          <w:tcPr>
            <w:tcW w:w="3285" w:type="dxa"/>
          </w:tcPr>
          <w:p w:rsidR="00DB0EAA" w:rsidRPr="00143783" w:rsidRDefault="00DB0EAA" w:rsidP="008B5624">
            <w:pPr>
              <w:jc w:val="center"/>
              <w:rPr>
                <w:rFonts w:ascii="David" w:hAnsi="David"/>
                <w:rtl/>
              </w:rPr>
            </w:pPr>
          </w:p>
        </w:tc>
        <w:tc>
          <w:tcPr>
            <w:tcW w:w="3285" w:type="dxa"/>
          </w:tcPr>
          <w:p w:rsidR="00DB0EAA" w:rsidRDefault="00DB0EAA" w:rsidP="008B5624">
            <w:pPr>
              <w:spacing w:after="0" w:line="240" w:lineRule="auto"/>
              <w:rPr>
                <w:rFonts w:ascii="David" w:hAnsi="David"/>
                <w:rtl/>
              </w:rPr>
            </w:pPr>
          </w:p>
          <w:p w:rsidR="00DB0EAA" w:rsidRDefault="00DB0EAA" w:rsidP="008B5624">
            <w:pPr>
              <w:spacing w:after="0" w:line="240" w:lineRule="auto"/>
              <w:rPr>
                <w:rFonts w:ascii="David" w:hAnsi="David"/>
                <w:rtl/>
              </w:rPr>
            </w:pPr>
          </w:p>
          <w:p w:rsidR="00DB0EAA" w:rsidRDefault="00DB0EAA" w:rsidP="008B5624">
            <w:pPr>
              <w:spacing w:after="0" w:line="240" w:lineRule="auto"/>
              <w:rPr>
                <w:rFonts w:ascii="David" w:hAnsi="David"/>
                <w:rtl/>
              </w:rPr>
            </w:pPr>
          </w:p>
          <w:p w:rsidR="00DB0EAA" w:rsidRPr="00143783" w:rsidRDefault="00DB0EAA" w:rsidP="008B5624">
            <w:pPr>
              <w:spacing w:after="0" w:line="240" w:lineRule="auto"/>
              <w:rPr>
                <w:rFonts w:ascii="David" w:hAnsi="David"/>
                <w:rtl/>
              </w:rPr>
            </w:pPr>
          </w:p>
          <w:p w:rsidR="00DB0EAA" w:rsidRPr="00143783" w:rsidRDefault="00DB0EAA" w:rsidP="008B5624">
            <w:pPr>
              <w:spacing w:after="0" w:line="240" w:lineRule="auto"/>
              <w:jc w:val="center"/>
              <w:rPr>
                <w:rFonts w:ascii="David" w:hAnsi="David"/>
                <w:rtl/>
              </w:rPr>
            </w:pPr>
            <w:r w:rsidRPr="00143783">
              <w:rPr>
                <w:rFonts w:ascii="David" w:hAnsi="David"/>
                <w:rtl/>
              </w:rPr>
              <w:t>_______________</w:t>
            </w:r>
          </w:p>
          <w:p w:rsidR="00DB0EAA" w:rsidRPr="00143783" w:rsidRDefault="00567574" w:rsidP="008B5624">
            <w:pPr>
              <w:spacing w:after="0" w:line="240" w:lineRule="auto"/>
              <w:jc w:val="center"/>
              <w:rPr>
                <w:rFonts w:ascii="David" w:hAnsi="David"/>
                <w:rtl/>
              </w:rPr>
            </w:pPr>
            <w:r>
              <w:rPr>
                <w:rFonts w:ascii="David" w:hAnsi="David" w:hint="cs"/>
                <w:rtl/>
              </w:rPr>
              <w:t>______</w:t>
            </w:r>
            <w:bookmarkStart w:id="3" w:name="_GoBack"/>
            <w:bookmarkEnd w:id="3"/>
            <w:r w:rsidR="00DB0EAA">
              <w:rPr>
                <w:rFonts w:ascii="David" w:hAnsi="David" w:hint="cs"/>
                <w:rtl/>
              </w:rPr>
              <w:t>, עו"ד (</w:t>
            </w:r>
            <w:proofErr w:type="spellStart"/>
            <w:r w:rsidR="00DB0EAA">
              <w:rPr>
                <w:rFonts w:ascii="David" w:hAnsi="David" w:hint="cs"/>
                <w:rtl/>
              </w:rPr>
              <w:t>מ.ר</w:t>
            </w:r>
            <w:proofErr w:type="spellEnd"/>
            <w:r w:rsidR="00DB0EAA">
              <w:rPr>
                <w:rFonts w:ascii="David" w:hAnsi="David" w:hint="cs"/>
                <w:rtl/>
              </w:rPr>
              <w:t>. 50460)</w:t>
            </w:r>
          </w:p>
          <w:p w:rsidR="00DB0EAA" w:rsidRPr="00AF7BA0" w:rsidRDefault="00DB0EAA" w:rsidP="008B5624">
            <w:pPr>
              <w:tabs>
                <w:tab w:val="left" w:pos="295"/>
                <w:tab w:val="center" w:pos="1403"/>
              </w:tabs>
              <w:spacing w:after="0" w:line="240" w:lineRule="auto"/>
              <w:jc w:val="left"/>
              <w:rPr>
                <w:rFonts w:ascii="David" w:hAnsi="David"/>
                <w:rtl/>
              </w:rPr>
            </w:pPr>
            <w:r>
              <w:rPr>
                <w:rFonts w:ascii="David" w:hAnsi="David"/>
                <w:rtl/>
              </w:rPr>
              <w:tab/>
            </w:r>
            <w:r>
              <w:rPr>
                <w:rFonts w:ascii="David" w:hAnsi="David"/>
                <w:rtl/>
              </w:rPr>
              <w:tab/>
            </w:r>
            <w:proofErr w:type="spellStart"/>
            <w:r w:rsidRPr="00AF7BA0">
              <w:rPr>
                <w:rFonts w:ascii="David" w:hAnsi="David"/>
                <w:rtl/>
              </w:rPr>
              <w:t>נשיץ</w:t>
            </w:r>
            <w:proofErr w:type="spellEnd"/>
            <w:r w:rsidRPr="00AF7BA0">
              <w:rPr>
                <w:rFonts w:ascii="David" w:hAnsi="David"/>
                <w:rtl/>
              </w:rPr>
              <w:t xml:space="preserve"> </w:t>
            </w:r>
            <w:proofErr w:type="spellStart"/>
            <w:r w:rsidRPr="00AF7BA0">
              <w:rPr>
                <w:rFonts w:ascii="David" w:hAnsi="David"/>
                <w:rtl/>
              </w:rPr>
              <w:t>ברנדס</w:t>
            </w:r>
            <w:proofErr w:type="spellEnd"/>
            <w:r w:rsidRPr="00AF7BA0">
              <w:rPr>
                <w:rFonts w:ascii="David" w:hAnsi="David"/>
                <w:rtl/>
              </w:rPr>
              <w:t xml:space="preserve"> אמיר ושות'</w:t>
            </w:r>
          </w:p>
          <w:p w:rsidR="00DB0EAA" w:rsidRPr="00AF7BA0" w:rsidRDefault="00DB0EAA" w:rsidP="008B5624">
            <w:pPr>
              <w:spacing w:after="0" w:line="240" w:lineRule="auto"/>
              <w:jc w:val="center"/>
              <w:rPr>
                <w:rFonts w:ascii="David" w:hAnsi="David"/>
                <w:rtl/>
              </w:rPr>
            </w:pPr>
            <w:r w:rsidRPr="00AF7BA0">
              <w:rPr>
                <w:rFonts w:ascii="David" w:hAnsi="David"/>
                <w:rtl/>
              </w:rPr>
              <w:t>עורכי דין</w:t>
            </w:r>
          </w:p>
          <w:p w:rsidR="00DB0EAA" w:rsidRPr="00143783" w:rsidRDefault="00DB0EAA" w:rsidP="000A23AC">
            <w:pPr>
              <w:spacing w:after="0" w:line="240" w:lineRule="auto"/>
              <w:jc w:val="center"/>
              <w:rPr>
                <w:rFonts w:ascii="David" w:hAnsi="David"/>
                <w:rtl/>
              </w:rPr>
            </w:pPr>
            <w:r w:rsidRPr="00AF7BA0">
              <w:rPr>
                <w:rFonts w:ascii="David" w:hAnsi="David"/>
                <w:rtl/>
              </w:rPr>
              <w:t xml:space="preserve">ב"כ הנתבעת </w:t>
            </w:r>
          </w:p>
        </w:tc>
      </w:tr>
    </w:tbl>
    <w:p w:rsidR="00E2144B" w:rsidRPr="003536B0" w:rsidRDefault="00E2144B" w:rsidP="00E2144B">
      <w:pPr>
        <w:spacing w:after="0" w:line="240" w:lineRule="auto"/>
        <w:rPr>
          <w:rFonts w:eastAsia="Times New Roman"/>
          <w:b/>
          <w:bCs/>
          <w:sz w:val="36"/>
          <w:szCs w:val="36"/>
          <w:u w:val="single"/>
          <w:rtl/>
        </w:rPr>
      </w:pPr>
    </w:p>
    <w:p w:rsidR="00E2144B" w:rsidRPr="003536B0" w:rsidRDefault="00E2144B" w:rsidP="00E2144B"/>
    <w:p w:rsidR="00E2144B" w:rsidRPr="003536B0" w:rsidRDefault="00E2144B" w:rsidP="00E2144B"/>
    <w:p w:rsidR="00831E25" w:rsidRDefault="00831E25"/>
    <w:sectPr w:rsidR="00831E25" w:rsidSect="00A156F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4CDA"/>
    <w:multiLevelType w:val="hybridMultilevel"/>
    <w:tmpl w:val="5BF43A1E"/>
    <w:lvl w:ilvl="0" w:tplc="074687BA">
      <w:start w:val="1"/>
      <w:numFmt w:val="hebrew1"/>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5B0EBF"/>
    <w:multiLevelType w:val="hybridMultilevel"/>
    <w:tmpl w:val="296EDA1C"/>
    <w:lvl w:ilvl="0" w:tplc="FC805E68">
      <w:start w:val="19"/>
      <w:numFmt w:val="bullet"/>
      <w:lvlText w:val="-"/>
      <w:lvlJc w:val="left"/>
      <w:pPr>
        <w:ind w:left="1080" w:hanging="360"/>
      </w:pPr>
      <w:rPr>
        <w:rFonts w:ascii="David" w:eastAsia="Times New Roman"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E279B0"/>
    <w:multiLevelType w:val="hybridMultilevel"/>
    <w:tmpl w:val="B078A2D0"/>
    <w:lvl w:ilvl="0" w:tplc="9C6C802A">
      <w:start w:val="1"/>
      <w:numFmt w:val="decimal"/>
      <w:lvlText w:val="%1."/>
      <w:lvlJc w:val="left"/>
      <w:pPr>
        <w:ind w:left="302" w:hanging="360"/>
      </w:pPr>
      <w:rPr>
        <w:b w:val="0"/>
        <w:bCs w:val="0"/>
        <w:i w:val="0"/>
        <w:iCs w:val="0"/>
        <w:sz w:val="24"/>
        <w:szCs w:val="24"/>
      </w:rPr>
    </w:lvl>
    <w:lvl w:ilvl="1" w:tplc="A418D50C">
      <w:start w:val="1"/>
      <w:numFmt w:val="hebrew1"/>
      <w:lvlText w:val="%2."/>
      <w:lvlJc w:val="left"/>
      <w:pPr>
        <w:ind w:left="1022" w:hanging="360"/>
      </w:pPr>
      <w:rPr>
        <w:rFonts w:ascii="Times New Roman" w:eastAsia="Times New Roman" w:hAnsi="Times New Roman" w:cs="David"/>
        <w:b w:val="0"/>
        <w:bCs w:val="0"/>
      </w:rPr>
    </w:lvl>
    <w:lvl w:ilvl="2" w:tplc="0409001B">
      <w:start w:val="1"/>
      <w:numFmt w:val="lowerRoman"/>
      <w:lvlText w:val="%3."/>
      <w:lvlJc w:val="right"/>
      <w:pPr>
        <w:ind w:left="1742" w:hanging="180"/>
      </w:pPr>
    </w:lvl>
    <w:lvl w:ilvl="3" w:tplc="0409000F">
      <w:start w:val="1"/>
      <w:numFmt w:val="decimal"/>
      <w:lvlText w:val="%4."/>
      <w:lvlJc w:val="left"/>
      <w:pPr>
        <w:ind w:left="2462" w:hanging="360"/>
      </w:pPr>
    </w:lvl>
    <w:lvl w:ilvl="4" w:tplc="04090019">
      <w:start w:val="1"/>
      <w:numFmt w:val="lowerLetter"/>
      <w:lvlText w:val="%5."/>
      <w:lvlJc w:val="left"/>
      <w:pPr>
        <w:ind w:left="3182" w:hanging="360"/>
      </w:pPr>
    </w:lvl>
    <w:lvl w:ilvl="5" w:tplc="0409001B">
      <w:start w:val="1"/>
      <w:numFmt w:val="lowerRoman"/>
      <w:lvlText w:val="%6."/>
      <w:lvlJc w:val="right"/>
      <w:pPr>
        <w:ind w:left="3902" w:hanging="180"/>
      </w:pPr>
    </w:lvl>
    <w:lvl w:ilvl="6" w:tplc="0409000F">
      <w:start w:val="1"/>
      <w:numFmt w:val="decimal"/>
      <w:lvlText w:val="%7."/>
      <w:lvlJc w:val="left"/>
      <w:pPr>
        <w:ind w:left="720" w:hanging="360"/>
      </w:pPr>
    </w:lvl>
    <w:lvl w:ilvl="7" w:tplc="04090019">
      <w:start w:val="1"/>
      <w:numFmt w:val="lowerLetter"/>
      <w:lvlText w:val="%8."/>
      <w:lvlJc w:val="left"/>
      <w:pPr>
        <w:ind w:left="5342" w:hanging="360"/>
      </w:pPr>
    </w:lvl>
    <w:lvl w:ilvl="8" w:tplc="0409001B">
      <w:start w:val="1"/>
      <w:numFmt w:val="lowerRoman"/>
      <w:lvlText w:val="%9."/>
      <w:lvlJc w:val="right"/>
      <w:pPr>
        <w:ind w:left="6062" w:hanging="180"/>
      </w:pPr>
    </w:lvl>
  </w:abstractNum>
  <w:abstractNum w:abstractNumId="3" w15:restartNumberingAfterBreak="0">
    <w:nsid w:val="237F66E0"/>
    <w:multiLevelType w:val="multilevel"/>
    <w:tmpl w:val="2CDE91A8"/>
    <w:lvl w:ilvl="0">
      <w:start w:val="1"/>
      <w:numFmt w:val="decimal"/>
      <w:lvlText w:val="%1."/>
      <w:lvlJc w:val="left"/>
      <w:pPr>
        <w:tabs>
          <w:tab w:val="num" w:pos="360"/>
        </w:tabs>
        <w:ind w:left="360" w:hanging="360"/>
      </w:pPr>
      <w:rPr>
        <w:rFonts w:hint="cs"/>
        <w:b w:val="0"/>
        <w:bCs w:val="0"/>
        <w:iCs w:val="0"/>
        <w:color w:val="auto"/>
        <w:szCs w:val="24"/>
      </w:rPr>
    </w:lvl>
    <w:lvl w:ilvl="1">
      <w:start w:val="1"/>
      <w:numFmt w:val="hebrew1"/>
      <w:lvlText w:val="%2."/>
      <w:lvlJc w:val="left"/>
      <w:pPr>
        <w:tabs>
          <w:tab w:val="num" w:pos="720"/>
        </w:tabs>
        <w:ind w:left="720" w:hanging="360"/>
      </w:pPr>
      <w:rPr>
        <w:rFonts w:cs="David" w:hint="cs"/>
        <w:bCs w:val="0"/>
        <w:iCs w:val="0"/>
        <w:szCs w:val="24"/>
        <w:lang w:val="en-US"/>
      </w:rPr>
    </w:lvl>
    <w:lvl w:ilvl="2">
      <w:start w:val="1"/>
      <w:numFmt w:val="decimal"/>
      <w:lvlText w:val="%3)"/>
      <w:lvlJc w:val="left"/>
      <w:pPr>
        <w:tabs>
          <w:tab w:val="num" w:pos="1080"/>
        </w:tabs>
        <w:ind w:left="1080" w:hanging="360"/>
      </w:pPr>
      <w:rPr>
        <w:rFonts w:cs="David" w:hint="cs"/>
        <w:b w:val="0"/>
        <w:bCs w:val="0"/>
        <w:iCs w:val="0"/>
        <w:szCs w:val="24"/>
      </w:rPr>
    </w:lvl>
    <w:lvl w:ilvl="3">
      <w:start w:val="1"/>
      <w:numFmt w:val="hebrew1"/>
      <w:lvlText w:val="%4)"/>
      <w:lvlJc w:val="left"/>
      <w:pPr>
        <w:tabs>
          <w:tab w:val="num" w:pos="1440"/>
        </w:tabs>
        <w:ind w:left="1440" w:hanging="360"/>
      </w:pPr>
      <w:rPr>
        <w:szCs w:val="24"/>
        <w:lang w:val="en-US"/>
      </w:rPr>
    </w:lvl>
    <w:lvl w:ilvl="4">
      <w:start w:val="1"/>
      <w:numFmt w:val="decimal"/>
      <w:lvlText w:val="%5."/>
      <w:lvlJc w:val="left"/>
      <w:pPr>
        <w:tabs>
          <w:tab w:val="num" w:pos="1800"/>
        </w:tabs>
        <w:ind w:left="1800" w:hanging="360"/>
      </w:pPr>
    </w:lvl>
    <w:lvl w:ilvl="5">
      <w:start w:val="1"/>
      <w:numFmt w:val="hebrew1"/>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hebrew1"/>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2FE92E9D"/>
    <w:multiLevelType w:val="hybridMultilevel"/>
    <w:tmpl w:val="E6AAB9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4526C22"/>
    <w:multiLevelType w:val="hybridMultilevel"/>
    <w:tmpl w:val="A8B84EBA"/>
    <w:lvl w:ilvl="0" w:tplc="9234545E">
      <w:start w:val="1"/>
      <w:numFmt w:val="decimal"/>
      <w:lvlText w:val="%1."/>
      <w:lvlJc w:val="left"/>
      <w:pPr>
        <w:ind w:left="360" w:hanging="360"/>
      </w:pPr>
      <w:rPr>
        <w:rFonts w:ascii="David" w:hAnsi="David" w:cs="David"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EB3ACB"/>
    <w:multiLevelType w:val="multilevel"/>
    <w:tmpl w:val="7BDC168E"/>
    <w:lvl w:ilvl="0">
      <w:start w:val="1"/>
      <w:numFmt w:val="decimal"/>
      <w:lvlText w:val="%1."/>
      <w:lvlJc w:val="left"/>
      <w:pPr>
        <w:tabs>
          <w:tab w:val="num" w:pos="360"/>
        </w:tabs>
        <w:ind w:left="360" w:hanging="360"/>
      </w:pPr>
      <w:rPr>
        <w:rFonts w:ascii="Times New Roman" w:hAnsi="Times New Roman" w:cs="David" w:hint="default"/>
        <w:bCs w:val="0"/>
        <w:iCs w:val="0"/>
        <w:szCs w:val="24"/>
      </w:rPr>
    </w:lvl>
    <w:lvl w:ilvl="1">
      <w:start w:val="1"/>
      <w:numFmt w:val="hebrew1"/>
      <w:lvlText w:val="%2."/>
      <w:lvlJc w:val="left"/>
      <w:pPr>
        <w:tabs>
          <w:tab w:val="num" w:pos="720"/>
        </w:tabs>
        <w:ind w:left="720" w:hanging="360"/>
      </w:pPr>
      <w:rPr>
        <w:rFonts w:ascii="Times New Roman" w:hAnsi="Times New Roman" w:cs="David" w:hint="default"/>
        <w:bCs w:val="0"/>
        <w:iCs w:val="0"/>
        <w:szCs w:val="24"/>
      </w:rPr>
    </w:lvl>
    <w:lvl w:ilvl="2">
      <w:start w:val="1"/>
      <w:numFmt w:val="decimal"/>
      <w:lvlText w:val="%3)"/>
      <w:lvlJc w:val="left"/>
      <w:pPr>
        <w:tabs>
          <w:tab w:val="num" w:pos="1080"/>
        </w:tabs>
        <w:ind w:left="1080" w:hanging="360"/>
      </w:pPr>
      <w:rPr>
        <w:rFonts w:ascii="Times New Roman" w:hAnsi="Times New Roman" w:cs="David" w:hint="default"/>
        <w:bCs w:val="0"/>
        <w:iCs w:val="0"/>
        <w:szCs w:val="24"/>
      </w:rPr>
    </w:lvl>
    <w:lvl w:ilvl="3">
      <w:start w:val="1"/>
      <w:numFmt w:val="hebrew1"/>
      <w:lvlText w:val="%4)"/>
      <w:lvlJc w:val="left"/>
      <w:pPr>
        <w:tabs>
          <w:tab w:val="num" w:pos="1440"/>
        </w:tabs>
        <w:ind w:left="1440" w:hanging="360"/>
      </w:pPr>
      <w:rPr>
        <w:szCs w:val="24"/>
      </w:rPr>
    </w:lvl>
    <w:lvl w:ilvl="4">
      <w:start w:val="1"/>
      <w:numFmt w:val="decimal"/>
      <w:lvlText w:val="%5."/>
      <w:lvlJc w:val="left"/>
      <w:pPr>
        <w:tabs>
          <w:tab w:val="num" w:pos="1800"/>
        </w:tabs>
        <w:ind w:left="1800" w:hanging="360"/>
      </w:pPr>
    </w:lvl>
    <w:lvl w:ilvl="5">
      <w:start w:val="1"/>
      <w:numFmt w:val="hebrew1"/>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hebrew1"/>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15:restartNumberingAfterBreak="0">
    <w:nsid w:val="5655504A"/>
    <w:multiLevelType w:val="hybridMultilevel"/>
    <w:tmpl w:val="E8BE4B9A"/>
    <w:lvl w:ilvl="0" w:tplc="E1BEE37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BE1ABF"/>
    <w:multiLevelType w:val="hybridMultilevel"/>
    <w:tmpl w:val="038A47D4"/>
    <w:lvl w:ilvl="0" w:tplc="F9A4B540">
      <w:start w:val="1"/>
      <w:numFmt w:val="decimal"/>
      <w:lvlText w:val="%1."/>
      <w:lvlJc w:val="left"/>
      <w:pPr>
        <w:ind w:left="117" w:hanging="360"/>
      </w:pPr>
      <w:rPr>
        <w:rFonts w:hint="default"/>
        <w:b w:val="0"/>
        <w:bCs w:val="0"/>
        <w:u w:val="none"/>
      </w:rPr>
    </w:lvl>
    <w:lvl w:ilvl="1" w:tplc="04090019" w:tentative="1">
      <w:start w:val="1"/>
      <w:numFmt w:val="lowerLetter"/>
      <w:lvlText w:val="%2."/>
      <w:lvlJc w:val="left"/>
      <w:pPr>
        <w:ind w:left="837" w:hanging="360"/>
      </w:pPr>
    </w:lvl>
    <w:lvl w:ilvl="2" w:tplc="0409001B" w:tentative="1">
      <w:start w:val="1"/>
      <w:numFmt w:val="lowerRoman"/>
      <w:lvlText w:val="%3."/>
      <w:lvlJc w:val="right"/>
      <w:pPr>
        <w:ind w:left="1557" w:hanging="180"/>
      </w:pPr>
    </w:lvl>
    <w:lvl w:ilvl="3" w:tplc="0409000F" w:tentative="1">
      <w:start w:val="1"/>
      <w:numFmt w:val="decimal"/>
      <w:lvlText w:val="%4."/>
      <w:lvlJc w:val="left"/>
      <w:pPr>
        <w:ind w:left="2277" w:hanging="360"/>
      </w:pPr>
    </w:lvl>
    <w:lvl w:ilvl="4" w:tplc="04090019" w:tentative="1">
      <w:start w:val="1"/>
      <w:numFmt w:val="lowerLetter"/>
      <w:lvlText w:val="%5."/>
      <w:lvlJc w:val="left"/>
      <w:pPr>
        <w:ind w:left="2997" w:hanging="360"/>
      </w:pPr>
    </w:lvl>
    <w:lvl w:ilvl="5" w:tplc="0409001B" w:tentative="1">
      <w:start w:val="1"/>
      <w:numFmt w:val="lowerRoman"/>
      <w:lvlText w:val="%6."/>
      <w:lvlJc w:val="right"/>
      <w:pPr>
        <w:ind w:left="3717" w:hanging="180"/>
      </w:pPr>
    </w:lvl>
    <w:lvl w:ilvl="6" w:tplc="0409000F" w:tentative="1">
      <w:start w:val="1"/>
      <w:numFmt w:val="decimal"/>
      <w:lvlText w:val="%7."/>
      <w:lvlJc w:val="left"/>
      <w:pPr>
        <w:ind w:left="4437" w:hanging="360"/>
      </w:pPr>
    </w:lvl>
    <w:lvl w:ilvl="7" w:tplc="04090019" w:tentative="1">
      <w:start w:val="1"/>
      <w:numFmt w:val="lowerLetter"/>
      <w:lvlText w:val="%8."/>
      <w:lvlJc w:val="left"/>
      <w:pPr>
        <w:ind w:left="5157" w:hanging="360"/>
      </w:pPr>
    </w:lvl>
    <w:lvl w:ilvl="8" w:tplc="0409001B" w:tentative="1">
      <w:start w:val="1"/>
      <w:numFmt w:val="lowerRoman"/>
      <w:lvlText w:val="%9."/>
      <w:lvlJc w:val="right"/>
      <w:pPr>
        <w:ind w:left="5877" w:hanging="180"/>
      </w:pPr>
    </w:lvl>
  </w:abstractNum>
  <w:abstractNum w:abstractNumId="9" w15:restartNumberingAfterBreak="0">
    <w:nsid w:val="72AC7491"/>
    <w:multiLevelType w:val="hybridMultilevel"/>
    <w:tmpl w:val="0D6EA2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0"/>
  </w:num>
  <w:num w:numId="5">
    <w:abstractNumId w:val="3"/>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1"/>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67D"/>
    <w:rsid w:val="0000683E"/>
    <w:rsid w:val="00025497"/>
    <w:rsid w:val="000A23AC"/>
    <w:rsid w:val="00156BA2"/>
    <w:rsid w:val="001C54BB"/>
    <w:rsid w:val="001D71E2"/>
    <w:rsid w:val="002375B0"/>
    <w:rsid w:val="00242021"/>
    <w:rsid w:val="002545A1"/>
    <w:rsid w:val="00276017"/>
    <w:rsid w:val="0031617A"/>
    <w:rsid w:val="003178BD"/>
    <w:rsid w:val="0032155A"/>
    <w:rsid w:val="003A47D9"/>
    <w:rsid w:val="003F3BF3"/>
    <w:rsid w:val="00415AE8"/>
    <w:rsid w:val="00470E4D"/>
    <w:rsid w:val="00490975"/>
    <w:rsid w:val="0050744D"/>
    <w:rsid w:val="00550262"/>
    <w:rsid w:val="00552933"/>
    <w:rsid w:val="00567574"/>
    <w:rsid w:val="0059449C"/>
    <w:rsid w:val="00604871"/>
    <w:rsid w:val="00642235"/>
    <w:rsid w:val="00651FE2"/>
    <w:rsid w:val="006549D9"/>
    <w:rsid w:val="00655E24"/>
    <w:rsid w:val="006942C1"/>
    <w:rsid w:val="006953E9"/>
    <w:rsid w:val="006A689B"/>
    <w:rsid w:val="006B2ABC"/>
    <w:rsid w:val="006D1CB1"/>
    <w:rsid w:val="006D77EF"/>
    <w:rsid w:val="006E1410"/>
    <w:rsid w:val="006F048D"/>
    <w:rsid w:val="00726361"/>
    <w:rsid w:val="00831E25"/>
    <w:rsid w:val="00877E6E"/>
    <w:rsid w:val="008815DC"/>
    <w:rsid w:val="008E1558"/>
    <w:rsid w:val="009064CD"/>
    <w:rsid w:val="00906EC5"/>
    <w:rsid w:val="00915604"/>
    <w:rsid w:val="009666E0"/>
    <w:rsid w:val="00984795"/>
    <w:rsid w:val="009B137C"/>
    <w:rsid w:val="009D3DC0"/>
    <w:rsid w:val="00A156FC"/>
    <w:rsid w:val="00A45705"/>
    <w:rsid w:val="00AA5A69"/>
    <w:rsid w:val="00AA5DB1"/>
    <w:rsid w:val="00AB7196"/>
    <w:rsid w:val="00BD3A84"/>
    <w:rsid w:val="00BE11D1"/>
    <w:rsid w:val="00BF5B92"/>
    <w:rsid w:val="00C25A54"/>
    <w:rsid w:val="00CA77B5"/>
    <w:rsid w:val="00CD46FC"/>
    <w:rsid w:val="00D03D3F"/>
    <w:rsid w:val="00D06D85"/>
    <w:rsid w:val="00D2299F"/>
    <w:rsid w:val="00D33204"/>
    <w:rsid w:val="00D9274F"/>
    <w:rsid w:val="00D972D6"/>
    <w:rsid w:val="00DB0EAA"/>
    <w:rsid w:val="00DC53B8"/>
    <w:rsid w:val="00DE12F8"/>
    <w:rsid w:val="00E0167D"/>
    <w:rsid w:val="00E2144B"/>
    <w:rsid w:val="00E965BF"/>
    <w:rsid w:val="00EA11E7"/>
    <w:rsid w:val="00EA6FA5"/>
    <w:rsid w:val="00EC0CE3"/>
    <w:rsid w:val="00ED1DF4"/>
    <w:rsid w:val="00F37495"/>
    <w:rsid w:val="00F74550"/>
    <w:rsid w:val="00F90B2F"/>
    <w:rsid w:val="00FC4CCA"/>
    <w:rsid w:val="00FF5E3A"/>
    <w:rsid w:val="00FF6E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80815"/>
  <w15:chartTrackingRefBased/>
  <w15:docId w15:val="{2C97DCA9-036E-4489-B80B-CE52A5329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44B"/>
    <w:pPr>
      <w:bidi/>
      <w:spacing w:after="120" w:line="360" w:lineRule="auto"/>
      <w:jc w:val="both"/>
    </w:pPr>
    <w:rPr>
      <w:rFonts w:ascii="Times New Roman" w:eastAsia="Calibri" w:hAnsi="Times New Roman"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144B"/>
    <w:rPr>
      <w:color w:val="0563C1" w:themeColor="hyperlink"/>
      <w:u w:val="single"/>
    </w:rPr>
  </w:style>
  <w:style w:type="paragraph" w:styleId="ListParagraph">
    <w:name w:val="List Paragraph"/>
    <w:aliases w:val="תת פיסקה א"/>
    <w:basedOn w:val="Normal"/>
    <w:link w:val="ListParagraphChar"/>
    <w:uiPriority w:val="34"/>
    <w:qFormat/>
    <w:rsid w:val="00DB0EAA"/>
    <w:pPr>
      <w:ind w:left="720"/>
      <w:contextualSpacing/>
    </w:pPr>
  </w:style>
  <w:style w:type="paragraph" w:customStyle="1" w:styleId="headerletter">
    <w:name w:val="header letter"/>
    <w:link w:val="headerletterChar"/>
    <w:qFormat/>
    <w:rsid w:val="00DB0EAA"/>
    <w:pPr>
      <w:spacing w:after="0" w:line="240" w:lineRule="auto"/>
      <w:jc w:val="both"/>
    </w:pPr>
    <w:rPr>
      <w:rFonts w:ascii="Times New Roman" w:eastAsia="Times New Roman" w:hAnsi="Times New Roman" w:cs="David"/>
      <w:kern w:val="28"/>
      <w:sz w:val="24"/>
      <w:szCs w:val="24"/>
      <w:lang w:eastAsia="he-IL"/>
    </w:rPr>
  </w:style>
  <w:style w:type="character" w:customStyle="1" w:styleId="headerletterChar">
    <w:name w:val="header letter Char"/>
    <w:basedOn w:val="DefaultParagraphFont"/>
    <w:link w:val="headerletter"/>
    <w:rsid w:val="00DB0EAA"/>
    <w:rPr>
      <w:rFonts w:ascii="Times New Roman" w:eastAsia="Times New Roman" w:hAnsi="Times New Roman" w:cs="David"/>
      <w:kern w:val="28"/>
      <w:sz w:val="24"/>
      <w:szCs w:val="24"/>
      <w:lang w:eastAsia="he-IL"/>
    </w:rPr>
  </w:style>
  <w:style w:type="character" w:customStyle="1" w:styleId="ListParagraphChar">
    <w:name w:val="List Paragraph Char"/>
    <w:aliases w:val="תת פיסקה א Char"/>
    <w:link w:val="ListParagraph"/>
    <w:uiPriority w:val="34"/>
    <w:locked/>
    <w:rsid w:val="00DB0EAA"/>
    <w:rPr>
      <w:rFonts w:ascii="Times New Roman" w:eastAsia="Calibri" w:hAnsi="Times New Roman" w:cs="David"/>
      <w:sz w:val="24"/>
      <w:szCs w:val="24"/>
    </w:rPr>
  </w:style>
  <w:style w:type="paragraph" w:customStyle="1" w:styleId="a">
    <w:name w:val="כותרת פרק"/>
    <w:basedOn w:val="Normal"/>
    <w:rsid w:val="00DB0EAA"/>
    <w:pPr>
      <w:spacing w:after="0" w:line="240" w:lineRule="auto"/>
    </w:pPr>
    <w:rPr>
      <w:rFonts w:eastAsia="Times New Roman"/>
      <w:bCs/>
      <w:kern w:val="28"/>
      <w:sz w:val="25"/>
      <w:szCs w:val="26"/>
      <w:u w:val="single"/>
    </w:rPr>
  </w:style>
  <w:style w:type="paragraph" w:styleId="BalloonText">
    <w:name w:val="Balloon Text"/>
    <w:basedOn w:val="Normal"/>
    <w:link w:val="BalloonTextChar"/>
    <w:uiPriority w:val="99"/>
    <w:semiHidden/>
    <w:unhideWhenUsed/>
    <w:rsid w:val="00DB0E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EAA"/>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DE1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_____@nblaw.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_____@_____.___"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10EF1-F891-4E12-88DD-B52D8DDD2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Pages>
  <Words>1166</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תחשיב נזק מטעם הנתבעת</vt:lpstr>
    </vt:vector>
  </TitlesOfParts>
  <Manager>נשיץ ברנדס אמיר עו"ד (35803)</Manager>
  <Company>שירביט חברה לביטוח בע"מ</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תחשיב נזק מטעם הנתבעת</dc:title>
  <dc:subject>210430/545</dc:subject>
  <dc:creator>G3926228-V1</dc:creator>
  <cp:keywords>V:\Docs\210430\00545\G3926228-V001.docX שירביט חברה לביטוח בע"מ אלה מלניק 210430/545 תחשיב נזק מטעם הנתבעת 3926228-V1 G3926228-V1</cp:keywords>
  <dc:description>שיר בר_x000d_
שירביט חברה לביטוח בע"מ_x000d_
תחשיב נזק מטעם הנתבעת</dc:description>
  <cp:lastModifiedBy>Tal Avraham Falach</cp:lastModifiedBy>
  <cp:revision>22</cp:revision>
  <dcterms:created xsi:type="dcterms:W3CDTF">2022-09-22T06:39:00Z</dcterms:created>
  <dcterms:modified xsi:type="dcterms:W3CDTF">2023-10-24T15:07:00Z</dcterms:modified>
  <cp:category/>
</cp:coreProperties>
</file>