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50C" w14:textId="77777777" w:rsidR="00B4456B" w:rsidRPr="00240E4D" w:rsidRDefault="00B4456B" w:rsidP="00240E4D">
      <w:pPr>
        <w:spacing w:before="0"/>
        <w:jc w:val="center"/>
        <w:rPr>
          <w:b/>
          <w:bCs/>
          <w:sz w:val="28"/>
          <w:szCs w:val="28"/>
          <w:u w:val="single"/>
          <w:rtl/>
        </w:rPr>
      </w:pPr>
      <w:r w:rsidRPr="00240E4D">
        <w:rPr>
          <w:rFonts w:hint="cs"/>
          <w:b/>
          <w:bCs/>
          <w:sz w:val="28"/>
          <w:szCs w:val="28"/>
          <w:u w:val="single"/>
          <w:rtl/>
        </w:rPr>
        <w:t>הסכם סיום העסקה</w:t>
      </w:r>
      <w:r w:rsidRPr="00240E4D">
        <w:rPr>
          <w:b/>
          <w:bCs/>
          <w:sz w:val="28"/>
          <w:szCs w:val="28"/>
          <w:u w:val="single"/>
          <w:rtl/>
        </w:rPr>
        <w:t xml:space="preserve">  </w:t>
      </w:r>
    </w:p>
    <w:p w14:paraId="17D3A209" w14:textId="3EECF3F0" w:rsidR="00B4456B" w:rsidRDefault="00B4456B" w:rsidP="00D9403D">
      <w:pPr>
        <w:spacing w:before="0"/>
        <w:jc w:val="center"/>
        <w:rPr>
          <w:rtl/>
        </w:rPr>
      </w:pPr>
      <w:r>
        <w:rPr>
          <w:rtl/>
        </w:rPr>
        <w:t xml:space="preserve">שנערך ונחתם ביום </w:t>
      </w:r>
      <w:r w:rsidRPr="0050653A">
        <w:rPr>
          <w:rFonts w:hint="cs"/>
          <w:highlight w:val="yellow"/>
          <w:rtl/>
        </w:rPr>
        <w:t>___</w:t>
      </w:r>
      <w:r>
        <w:rPr>
          <w:rtl/>
        </w:rPr>
        <w:t xml:space="preserve"> לחודש </w:t>
      </w:r>
      <w:r w:rsidR="00865B0F" w:rsidRPr="00865B0F">
        <w:rPr>
          <w:rFonts w:hint="cs"/>
          <w:highlight w:val="yellow"/>
          <w:rtl/>
        </w:rPr>
        <w:t>________</w:t>
      </w:r>
      <w:r w:rsidR="00642A76">
        <w:rPr>
          <w:rFonts w:hint="cs"/>
          <w:rtl/>
        </w:rPr>
        <w:t xml:space="preserve"> </w:t>
      </w:r>
      <w:r w:rsidR="00D9403D">
        <w:rPr>
          <w:rFonts w:hint="cs"/>
          <w:rtl/>
        </w:rPr>
        <w:t>2023</w:t>
      </w:r>
    </w:p>
    <w:p w14:paraId="2CFC0159" w14:textId="77777777" w:rsidR="00B4456B" w:rsidRDefault="00B4456B" w:rsidP="00B4456B">
      <w:pPr>
        <w:spacing w:before="0"/>
        <w:rPr>
          <w:bCs/>
          <w:kern w:val="28"/>
          <w:sz w:val="26"/>
          <w:u w:val="single"/>
          <w:rtl/>
          <w:lang w:eastAsia="he-IL"/>
        </w:rPr>
      </w:pPr>
    </w:p>
    <w:p w14:paraId="5ACC7126" w14:textId="77777777" w:rsidR="00B4456B" w:rsidRDefault="00B4456B" w:rsidP="00B4456B">
      <w:pPr>
        <w:spacing w:before="0"/>
        <w:ind w:left="-49" w:right="1382"/>
        <w:rPr>
          <w:b/>
          <w:bCs/>
          <w:kern w:val="28"/>
          <w:u w:val="single"/>
          <w:rtl/>
          <w:lang w:eastAsia="he-IL"/>
        </w:rPr>
      </w:pPr>
    </w:p>
    <w:p w14:paraId="701D9305" w14:textId="711D8D3F" w:rsidR="00B4456B" w:rsidRDefault="00B4456B" w:rsidP="00D9403D">
      <w:pPr>
        <w:tabs>
          <w:tab w:val="left" w:pos="0"/>
          <w:tab w:val="left" w:pos="229"/>
        </w:tabs>
        <w:spacing w:before="0"/>
        <w:ind w:left="-49"/>
        <w:jc w:val="lef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בין</w:t>
      </w:r>
      <w:r>
        <w:rPr>
          <w:rFonts w:hint="cs"/>
          <w:b/>
          <w:bCs/>
          <w:u w:val="single"/>
          <w:rtl/>
        </w:rPr>
        <w:tab/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A54EED">
        <w:rPr>
          <w:b/>
          <w:bCs/>
        </w:rPr>
        <w:t>__________</w:t>
      </w:r>
      <w:r w:rsidR="009508CB" w:rsidRPr="009508CB">
        <w:rPr>
          <w:b/>
          <w:bCs/>
          <w:rtl/>
        </w:rPr>
        <w:t xml:space="preserve">בע"מ, ח.פ. </w:t>
      </w:r>
      <w:r w:rsidR="00D9403D" w:rsidRPr="00D9403D">
        <w:rPr>
          <w:rFonts w:hint="cs"/>
          <w:b/>
          <w:bCs/>
          <w:highlight w:val="yellow"/>
          <w:rtl/>
        </w:rPr>
        <w:t>__________</w:t>
      </w:r>
      <w:r w:rsidR="00D9403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("החברה")</w:t>
      </w:r>
    </w:p>
    <w:p w14:paraId="399E2D50" w14:textId="77777777" w:rsidR="00B4456B" w:rsidRDefault="00B4456B" w:rsidP="00B4456B">
      <w:pPr>
        <w:tabs>
          <w:tab w:val="left" w:pos="0"/>
          <w:tab w:val="left" w:pos="229"/>
        </w:tabs>
        <w:spacing w:before="0"/>
        <w:ind w:left="-49"/>
        <w:jc w:val="left"/>
        <w:rPr>
          <w:b/>
          <w:bCs/>
          <w:rtl/>
        </w:rPr>
      </w:pPr>
      <w:r>
        <w:rPr>
          <w:kern w:val="28"/>
          <w:rtl/>
          <w:lang w:eastAsia="he-IL"/>
        </w:rPr>
        <w:t xml:space="preserve">  </w:t>
      </w:r>
      <w:r>
        <w:rPr>
          <w:kern w:val="28"/>
          <w:rtl/>
          <w:lang w:eastAsia="he-IL"/>
        </w:rPr>
        <w:tab/>
      </w:r>
      <w:r>
        <w:rPr>
          <w:kern w:val="28"/>
          <w:rtl/>
          <w:lang w:eastAsia="he-IL"/>
        </w:rPr>
        <w:tab/>
      </w:r>
    </w:p>
    <w:p w14:paraId="043D31B4" w14:textId="607F3D1E" w:rsidR="00B4456B" w:rsidRDefault="00B4456B" w:rsidP="009508CB">
      <w:pPr>
        <w:tabs>
          <w:tab w:val="left" w:pos="0"/>
          <w:tab w:val="left" w:pos="229"/>
        </w:tabs>
        <w:spacing w:before="0"/>
        <w:ind w:left="-49"/>
        <w:jc w:val="left"/>
        <w:rPr>
          <w:b/>
          <w:bCs/>
          <w:kern w:val="28"/>
          <w:rtl/>
          <w:lang w:eastAsia="he-IL"/>
        </w:rPr>
      </w:pPr>
      <w:r>
        <w:rPr>
          <w:rFonts w:hint="cs"/>
          <w:b/>
          <w:bCs/>
          <w:u w:val="single"/>
          <w:rtl/>
        </w:rPr>
        <w:t>לבין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642A76" w:rsidRPr="00642A76">
        <w:rPr>
          <w:rFonts w:hint="cs"/>
          <w:b/>
          <w:bCs/>
          <w:highlight w:val="yellow"/>
          <w:rtl/>
        </w:rPr>
        <w:t>_______</w:t>
      </w:r>
      <w:r w:rsidRPr="00642A76">
        <w:rPr>
          <w:rFonts w:hint="cs"/>
          <w:b/>
          <w:bCs/>
          <w:highlight w:val="yellow"/>
          <w:rtl/>
        </w:rPr>
        <w:t>,</w:t>
      </w:r>
      <w:r>
        <w:rPr>
          <w:rFonts w:hint="cs"/>
          <w:b/>
          <w:bCs/>
          <w:kern w:val="28"/>
          <w:rtl/>
          <w:lang w:eastAsia="he-IL"/>
        </w:rPr>
        <w:t xml:space="preserve"> ת.ז. </w:t>
      </w:r>
      <w:r w:rsidR="00642A76" w:rsidRPr="00642A76">
        <w:rPr>
          <w:rFonts w:hint="cs"/>
          <w:b/>
          <w:bCs/>
          <w:kern w:val="28"/>
          <w:highlight w:val="yellow"/>
          <w:rtl/>
          <w:lang w:eastAsia="he-IL"/>
        </w:rPr>
        <w:t>___________</w:t>
      </w:r>
      <w:r w:rsidR="00642A76">
        <w:rPr>
          <w:rFonts w:hint="cs"/>
          <w:b/>
          <w:bCs/>
          <w:kern w:val="28"/>
          <w:rtl/>
          <w:lang w:eastAsia="he-IL"/>
        </w:rPr>
        <w:t xml:space="preserve"> </w:t>
      </w:r>
      <w:r>
        <w:rPr>
          <w:rFonts w:hint="cs"/>
          <w:b/>
          <w:bCs/>
          <w:kern w:val="28"/>
          <w:rtl/>
          <w:lang w:eastAsia="he-IL"/>
        </w:rPr>
        <w:t>("העובד</w:t>
      </w:r>
      <w:r w:rsidR="00D9403D">
        <w:rPr>
          <w:rFonts w:hint="cs"/>
          <w:b/>
          <w:bCs/>
          <w:kern w:val="28"/>
          <w:rtl/>
          <w:lang w:eastAsia="he-IL"/>
        </w:rPr>
        <w:t>ת</w:t>
      </w:r>
      <w:r>
        <w:rPr>
          <w:rFonts w:hint="cs"/>
          <w:b/>
          <w:bCs/>
          <w:kern w:val="28"/>
          <w:rtl/>
          <w:lang w:eastAsia="he-IL"/>
        </w:rPr>
        <w:t>")</w:t>
      </w:r>
    </w:p>
    <w:p w14:paraId="3AA87F7D" w14:textId="77777777" w:rsidR="00B4456B" w:rsidRDefault="00B4456B" w:rsidP="00B4456B">
      <w:pPr>
        <w:spacing w:before="0" w:after="160"/>
        <w:ind w:left="1440" w:hanging="1440"/>
        <w:rPr>
          <w:bCs/>
          <w:rtl/>
        </w:rPr>
      </w:pPr>
    </w:p>
    <w:p w14:paraId="6D2FA19E" w14:textId="4A5408A0" w:rsidR="00B4456B" w:rsidRDefault="00B4456B" w:rsidP="00D9403D">
      <w:pPr>
        <w:spacing w:before="0" w:after="160"/>
        <w:ind w:left="1440" w:hanging="1440"/>
        <w:rPr>
          <w:b/>
          <w:rtl/>
        </w:rPr>
      </w:pPr>
      <w:r>
        <w:rPr>
          <w:bCs/>
          <w:rtl/>
        </w:rPr>
        <w:t>הואיל:</w:t>
      </w:r>
      <w:r>
        <w:rPr>
          <w:bCs/>
          <w:rtl/>
        </w:rPr>
        <w:tab/>
      </w:r>
      <w:r w:rsidR="009508CB">
        <w:rPr>
          <w:rFonts w:hint="cs"/>
          <w:b/>
          <w:rtl/>
        </w:rPr>
        <w:t>והעובד</w:t>
      </w:r>
      <w:r w:rsidR="00D9403D">
        <w:rPr>
          <w:rFonts w:hint="cs"/>
          <w:b/>
          <w:rtl/>
        </w:rPr>
        <w:t>ת</w:t>
      </w:r>
      <w:r>
        <w:rPr>
          <w:rFonts w:hint="cs"/>
          <w:b/>
          <w:rtl/>
        </w:rPr>
        <w:t xml:space="preserve"> מועסק</w:t>
      </w:r>
      <w:r w:rsidR="00D9403D">
        <w:rPr>
          <w:rFonts w:hint="cs"/>
          <w:b/>
          <w:rtl/>
        </w:rPr>
        <w:t>ת</w:t>
      </w:r>
      <w:r>
        <w:rPr>
          <w:rFonts w:hint="cs"/>
          <w:b/>
          <w:rtl/>
        </w:rPr>
        <w:t xml:space="preserve"> בחברה החל מיום </w:t>
      </w:r>
      <w:r w:rsidR="009508CB" w:rsidRPr="009508CB">
        <w:rPr>
          <w:rFonts w:hint="cs"/>
          <w:b/>
          <w:highlight w:val="yellow"/>
          <w:rtl/>
        </w:rPr>
        <w:t>________</w:t>
      </w:r>
      <w:r>
        <w:rPr>
          <w:rFonts w:hint="cs"/>
          <w:b/>
          <w:rtl/>
        </w:rPr>
        <w:t>;</w:t>
      </w:r>
    </w:p>
    <w:p w14:paraId="5A90D751" w14:textId="7E25EB47" w:rsidR="00D9403D" w:rsidRPr="00D9403D" w:rsidRDefault="00B4456B" w:rsidP="00BE4F84">
      <w:pPr>
        <w:spacing w:before="0" w:after="160"/>
        <w:ind w:left="1440" w:hanging="1440"/>
        <w:rPr>
          <w:b/>
          <w:rtl/>
        </w:rPr>
      </w:pPr>
      <w:r>
        <w:rPr>
          <w:bCs/>
          <w:rtl/>
        </w:rPr>
        <w:t>והואיל:</w:t>
      </w:r>
      <w:r>
        <w:rPr>
          <w:bCs/>
          <w:rtl/>
        </w:rPr>
        <w:tab/>
      </w:r>
      <w:r w:rsidR="00D9403D" w:rsidRPr="00D9403D">
        <w:rPr>
          <w:rFonts w:hint="cs"/>
          <w:b/>
          <w:rtl/>
        </w:rPr>
        <w:t xml:space="preserve">וביום </w:t>
      </w:r>
      <w:r w:rsidR="00D9403D" w:rsidRPr="00D9403D">
        <w:rPr>
          <w:rFonts w:hint="cs"/>
          <w:b/>
          <w:highlight w:val="yellow"/>
          <w:rtl/>
        </w:rPr>
        <w:t>_______</w:t>
      </w:r>
      <w:r w:rsidR="00D9403D" w:rsidRPr="00D9403D">
        <w:rPr>
          <w:rFonts w:hint="cs"/>
          <w:b/>
          <w:rtl/>
        </w:rPr>
        <w:t xml:space="preserve"> הודיעה החברה לעובדת על ההחלטה לסיים את העסקתה</w:t>
      </w:r>
      <w:r w:rsidR="00BE4F84">
        <w:rPr>
          <w:rFonts w:hint="cs"/>
          <w:b/>
          <w:rtl/>
        </w:rPr>
        <w:t xml:space="preserve"> בעקבות הליך צמצומים רוחבי שנערך בחברה ונוכח ההחלטה לייתר את תפקידה</w:t>
      </w:r>
      <w:r w:rsidR="00D9403D" w:rsidRPr="00D9403D">
        <w:rPr>
          <w:rFonts w:hint="cs"/>
          <w:b/>
          <w:rtl/>
        </w:rPr>
        <w:t>, לאחר הליך שימוע כדין;</w:t>
      </w:r>
    </w:p>
    <w:p w14:paraId="575827FA" w14:textId="4702D58B" w:rsidR="00B4456B" w:rsidRDefault="00D9403D" w:rsidP="00D9403D">
      <w:pPr>
        <w:spacing w:before="0" w:after="160"/>
        <w:ind w:left="1440" w:hanging="1440"/>
        <w:rPr>
          <w:rtl/>
        </w:rPr>
      </w:pPr>
      <w:r w:rsidRPr="00D9403D">
        <w:rPr>
          <w:rFonts w:hint="cs"/>
          <w:bCs/>
          <w:rtl/>
        </w:rPr>
        <w:t>והואיל</w:t>
      </w:r>
      <w:r>
        <w:rPr>
          <w:rFonts w:hint="cs"/>
          <w:b/>
          <w:rtl/>
        </w:rPr>
        <w:t>:</w:t>
      </w:r>
      <w:r>
        <w:rPr>
          <w:b/>
          <w:rtl/>
        </w:rPr>
        <w:tab/>
      </w:r>
      <w:r w:rsidR="009508CB" w:rsidRPr="009508CB">
        <w:rPr>
          <w:rFonts w:hint="cs"/>
          <w:b/>
          <w:rtl/>
        </w:rPr>
        <w:t xml:space="preserve">ולאחר </w:t>
      </w:r>
      <w:r>
        <w:rPr>
          <w:rFonts w:hint="cs"/>
          <w:b/>
          <w:rtl/>
        </w:rPr>
        <w:t>הליך השימוע וכן בהתאם ל</w:t>
      </w:r>
      <w:r w:rsidR="009508CB" w:rsidRPr="009508CB">
        <w:rPr>
          <w:rFonts w:hint="cs"/>
          <w:b/>
          <w:rtl/>
        </w:rPr>
        <w:t>שיחות משותפות, הגיעו הצדדים להסכמות ב</w:t>
      </w:r>
      <w:r>
        <w:rPr>
          <w:rFonts w:hint="cs"/>
          <w:b/>
          <w:rtl/>
        </w:rPr>
        <w:t>דבר סיום העסקת</w:t>
      </w:r>
      <w:r w:rsidR="009508CB">
        <w:rPr>
          <w:rFonts w:hint="cs"/>
          <w:b/>
          <w:rtl/>
        </w:rPr>
        <w:t xml:space="preserve"> העובד</w:t>
      </w:r>
      <w:r>
        <w:rPr>
          <w:rFonts w:hint="cs"/>
          <w:b/>
          <w:rtl/>
        </w:rPr>
        <w:t>ת</w:t>
      </w:r>
      <w:r w:rsidR="009508CB">
        <w:rPr>
          <w:rFonts w:hint="cs"/>
          <w:b/>
          <w:rtl/>
        </w:rPr>
        <w:t xml:space="preserve"> בחברה </w:t>
      </w:r>
      <w:r w:rsidR="009508CB" w:rsidRPr="009508CB">
        <w:rPr>
          <w:rFonts w:hint="cs"/>
          <w:b/>
          <w:rtl/>
        </w:rPr>
        <w:t>בתנאים</w:t>
      </w:r>
      <w:r w:rsidR="009508CB">
        <w:rPr>
          <w:rFonts w:hint="cs"/>
          <w:rtl/>
        </w:rPr>
        <w:t xml:space="preserve"> מיטיבים, </w:t>
      </w:r>
      <w:r w:rsidR="00B4456B">
        <w:rPr>
          <w:rFonts w:hint="cs"/>
          <w:rtl/>
        </w:rPr>
        <w:t>בהתאם לקבוע בהסכם זה</w:t>
      </w:r>
      <w:r w:rsidR="00B4456B">
        <w:rPr>
          <w:rFonts w:hint="cs"/>
          <w:b/>
          <w:rtl/>
        </w:rPr>
        <w:t>;</w:t>
      </w:r>
    </w:p>
    <w:p w14:paraId="6C028C24" w14:textId="77777777" w:rsidR="00B4456B" w:rsidRDefault="00B4456B" w:rsidP="00B4456B">
      <w:pPr>
        <w:spacing w:after="240"/>
        <w:ind w:left="1022" w:hanging="662"/>
        <w:jc w:val="center"/>
        <w:rPr>
          <w:b/>
          <w:bCs/>
          <w:rtl/>
        </w:rPr>
      </w:pPr>
      <w:r>
        <w:rPr>
          <w:b/>
          <w:bCs/>
          <w:u w:val="single"/>
          <w:rtl/>
        </w:rPr>
        <w:t>אי לכך הוסכם, הותנה והוצהר בין הצדדים כדלהלן</w:t>
      </w:r>
      <w:r>
        <w:rPr>
          <w:b/>
          <w:bCs/>
          <w:rtl/>
        </w:rPr>
        <w:t>:</w:t>
      </w:r>
    </w:p>
    <w:p w14:paraId="38C7379E" w14:textId="1A16F40F" w:rsidR="00B4456B" w:rsidRDefault="00B4456B" w:rsidP="00D9403D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Fonts w:hint="cs"/>
          <w:rtl/>
          <w:lang w:eastAsia="he-IL"/>
        </w:rPr>
        <w:t>העסקת</w:t>
      </w:r>
      <w:r w:rsidR="00D9403D">
        <w:rPr>
          <w:rFonts w:hint="cs"/>
          <w:rtl/>
          <w:lang w:eastAsia="he-IL"/>
        </w:rPr>
        <w:t>ה</w:t>
      </w:r>
      <w:r w:rsidR="009508CB">
        <w:rPr>
          <w:rFonts w:hint="cs"/>
          <w:rtl/>
          <w:lang w:eastAsia="he-IL"/>
        </w:rPr>
        <w:t xml:space="preserve"> של העובד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ע</w:t>
      </w:r>
      <w:r w:rsidR="009508CB">
        <w:rPr>
          <w:rFonts w:hint="cs"/>
          <w:rtl/>
          <w:lang w:eastAsia="he-IL"/>
        </w:rPr>
        <w:t xml:space="preserve">ל ידי </w:t>
      </w:r>
      <w:r>
        <w:rPr>
          <w:rFonts w:hint="cs"/>
          <w:rtl/>
          <w:lang w:eastAsia="he-IL"/>
        </w:rPr>
        <w:t xml:space="preserve">החברה תסתיים </w:t>
      </w:r>
      <w:r w:rsidR="00D9403D">
        <w:rPr>
          <w:rFonts w:hint="cs"/>
          <w:rtl/>
          <w:lang w:eastAsia="he-IL"/>
        </w:rPr>
        <w:t xml:space="preserve">לאלתר, </w:t>
      </w:r>
      <w:r>
        <w:rPr>
          <w:rFonts w:hint="cs"/>
          <w:rtl/>
          <w:lang w:eastAsia="he-IL"/>
        </w:rPr>
        <w:t xml:space="preserve">ביום </w:t>
      </w:r>
      <w:r w:rsidR="009508CB" w:rsidRPr="009508CB">
        <w:rPr>
          <w:rFonts w:hint="cs"/>
          <w:highlight w:val="yellow"/>
          <w:rtl/>
          <w:lang w:eastAsia="he-IL"/>
        </w:rPr>
        <w:t>________</w:t>
      </w:r>
      <w:r>
        <w:rPr>
          <w:rFonts w:hint="cs"/>
          <w:rtl/>
          <w:lang w:eastAsia="he-IL"/>
        </w:rPr>
        <w:t xml:space="preserve"> (להלן: "</w:t>
      </w:r>
      <w:r>
        <w:rPr>
          <w:rFonts w:hint="cs"/>
          <w:b/>
          <w:bCs/>
          <w:rtl/>
          <w:lang w:eastAsia="he-IL"/>
        </w:rPr>
        <w:t>מועד סיום יחסי העבודה</w:t>
      </w:r>
      <w:r>
        <w:rPr>
          <w:rFonts w:hint="cs"/>
          <w:rtl/>
          <w:lang w:eastAsia="he-IL"/>
        </w:rPr>
        <w:t>").</w:t>
      </w:r>
      <w:r w:rsidR="009508CB">
        <w:rPr>
          <w:rFonts w:hint="cs"/>
          <w:rtl/>
          <w:lang w:eastAsia="he-IL"/>
        </w:rPr>
        <w:t xml:space="preserve"> </w:t>
      </w:r>
      <w:r w:rsidR="00D9403D">
        <w:rPr>
          <w:rFonts w:hint="cs"/>
          <w:rtl/>
          <w:lang w:eastAsia="he-IL"/>
        </w:rPr>
        <w:t xml:space="preserve">במסגרת גמר החשבון שייערך לעובדת, תשולם לה תמורת הודעה מוקדמת, כמתחייב על פי דין. </w:t>
      </w:r>
    </w:p>
    <w:p w14:paraId="4DAD69A9" w14:textId="7D9DAF20" w:rsidR="00B4456B" w:rsidRDefault="00B4456B" w:rsidP="009508CB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rtl/>
          <w:lang w:eastAsia="he-IL"/>
        </w:rPr>
      </w:pPr>
      <w:r>
        <w:rPr>
          <w:rFonts w:hint="cs"/>
          <w:rtl/>
          <w:lang w:eastAsia="he-IL"/>
        </w:rPr>
        <w:t>סמוך לאחר מועד סיום יחסי העבודה, יערך גמר חשבון במסגרתו ישולמו לעובד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הזכויות והסכומים הבאים: </w:t>
      </w:r>
    </w:p>
    <w:p w14:paraId="6D0C0743" w14:textId="77777777" w:rsidR="00D9403D" w:rsidRDefault="00B4456B" w:rsidP="00240E4D">
      <w:pPr>
        <w:numPr>
          <w:ilvl w:val="1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Fonts w:hint="cs"/>
          <w:rtl/>
          <w:lang w:eastAsia="he-IL"/>
        </w:rPr>
        <w:t>ת</w:t>
      </w:r>
      <w:r w:rsidR="00240E4D">
        <w:rPr>
          <w:rFonts w:hint="cs"/>
          <w:rtl/>
          <w:lang w:eastAsia="he-IL"/>
        </w:rPr>
        <w:t>ש</w:t>
      </w:r>
      <w:r>
        <w:rPr>
          <w:rFonts w:hint="cs"/>
          <w:rtl/>
          <w:lang w:eastAsia="he-IL"/>
        </w:rPr>
        <w:t xml:space="preserve">לום שכר </w:t>
      </w:r>
      <w:r w:rsidR="00240E4D">
        <w:rPr>
          <w:rFonts w:hint="cs"/>
          <w:rtl/>
          <w:lang w:eastAsia="he-IL"/>
        </w:rPr>
        <w:t xml:space="preserve">וזכויות נלוות </w:t>
      </w:r>
      <w:r>
        <w:rPr>
          <w:rFonts w:hint="cs"/>
          <w:rtl/>
          <w:lang w:eastAsia="he-IL"/>
        </w:rPr>
        <w:t>עד למועד סיום יחסי העבודה;</w:t>
      </w:r>
    </w:p>
    <w:p w14:paraId="10BB5A41" w14:textId="4B6E2AD9" w:rsidR="00B4456B" w:rsidRDefault="00D9403D" w:rsidP="00240E4D">
      <w:pPr>
        <w:numPr>
          <w:ilvl w:val="1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Fonts w:hint="cs"/>
          <w:rtl/>
          <w:lang w:eastAsia="he-IL"/>
        </w:rPr>
        <w:t>תשלום חלף הודעה מוקדמת;</w:t>
      </w:r>
      <w:r w:rsidR="00B4456B">
        <w:rPr>
          <w:rFonts w:hint="cs"/>
          <w:rtl/>
          <w:lang w:eastAsia="he-IL"/>
        </w:rPr>
        <w:t xml:space="preserve"> </w:t>
      </w:r>
    </w:p>
    <w:p w14:paraId="7E822BA1" w14:textId="25544A00" w:rsidR="00B4456B" w:rsidRDefault="00B4456B" w:rsidP="00B4456B">
      <w:pPr>
        <w:numPr>
          <w:ilvl w:val="1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tl/>
          <w:lang w:eastAsia="he-IL"/>
        </w:rPr>
        <w:t>פדיון חופשה שנתית</w:t>
      </w:r>
      <w:r>
        <w:rPr>
          <w:rFonts w:hint="cs"/>
          <w:rtl/>
          <w:lang w:eastAsia="he-IL"/>
        </w:rPr>
        <w:t xml:space="preserve"> בהתאם ליתרת ימי החופשה שיצטברו לזכות</w:t>
      </w:r>
      <w:r w:rsidR="009508CB">
        <w:rPr>
          <w:rFonts w:hint="cs"/>
          <w:rtl/>
          <w:lang w:eastAsia="he-IL"/>
        </w:rPr>
        <w:t xml:space="preserve"> </w:t>
      </w:r>
      <w:r>
        <w:rPr>
          <w:rFonts w:hint="cs"/>
          <w:rtl/>
          <w:lang w:eastAsia="he-IL"/>
        </w:rPr>
        <w:t>ה</w:t>
      </w:r>
      <w:r w:rsidR="009508CB">
        <w:rPr>
          <w:rFonts w:hint="cs"/>
          <w:rtl/>
          <w:lang w:eastAsia="he-IL"/>
        </w:rPr>
        <w:t>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עד למועד סיום יחסי העבודה;</w:t>
      </w:r>
    </w:p>
    <w:p w14:paraId="62D0AC48" w14:textId="2DA7A0B7" w:rsidR="00240E4D" w:rsidRDefault="00B4456B" w:rsidP="00240E4D">
      <w:pPr>
        <w:numPr>
          <w:ilvl w:val="1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Fonts w:hint="cs"/>
          <w:rtl/>
          <w:lang w:eastAsia="he-IL"/>
        </w:rPr>
        <w:t>דמי הבראה בהתאם לזכא</w:t>
      </w:r>
      <w:r w:rsidR="00240E4D">
        <w:rPr>
          <w:rFonts w:hint="cs"/>
          <w:rtl/>
          <w:lang w:eastAsia="he-IL"/>
        </w:rPr>
        <w:t>ות</w:t>
      </w:r>
      <w:r w:rsidR="009508CB">
        <w:rPr>
          <w:rFonts w:hint="cs"/>
          <w:rtl/>
          <w:lang w:eastAsia="he-IL"/>
        </w:rPr>
        <w:t xml:space="preserve"> </w:t>
      </w:r>
      <w:r w:rsidR="00240E4D">
        <w:rPr>
          <w:rFonts w:hint="cs"/>
          <w:rtl/>
          <w:lang w:eastAsia="he-IL"/>
        </w:rPr>
        <w:t>ה</w:t>
      </w:r>
      <w:r w:rsidR="009508CB">
        <w:rPr>
          <w:rFonts w:hint="cs"/>
          <w:rtl/>
          <w:lang w:eastAsia="he-IL"/>
        </w:rPr>
        <w:t>עובד</w:t>
      </w:r>
      <w:r w:rsidR="00D9403D">
        <w:rPr>
          <w:rFonts w:hint="cs"/>
          <w:rtl/>
          <w:lang w:eastAsia="he-IL"/>
        </w:rPr>
        <w:t>ת</w:t>
      </w:r>
      <w:r w:rsidR="00240E4D">
        <w:rPr>
          <w:rFonts w:hint="cs"/>
          <w:rtl/>
          <w:lang w:eastAsia="he-IL"/>
        </w:rPr>
        <w:t xml:space="preserve"> נכון למועד סיום יחסי העבודה.</w:t>
      </w:r>
    </w:p>
    <w:p w14:paraId="7A6E3C77" w14:textId="680E13C8" w:rsidR="009508CB" w:rsidRDefault="009508CB" w:rsidP="009508CB">
      <w:pPr>
        <w:numPr>
          <w:ilvl w:val="0"/>
          <w:numId w:val="1"/>
        </w:numPr>
        <w:spacing w:before="0" w:after="120" w:line="360" w:lineRule="auto"/>
      </w:pPr>
      <w:r>
        <w:rPr>
          <w:rtl/>
        </w:rPr>
        <w:t xml:space="preserve">לפנים משורת הדין וכמחווה של רצון טוב, </w:t>
      </w:r>
      <w:r w:rsidR="00865B0F">
        <w:rPr>
          <w:rFonts w:hint="cs"/>
          <w:rtl/>
        </w:rPr>
        <w:t>ובכפוף להת</w:t>
      </w:r>
      <w:r>
        <w:rPr>
          <w:rFonts w:hint="cs"/>
          <w:rtl/>
        </w:rPr>
        <w:t>חייבויות העובד</w:t>
      </w:r>
      <w:r w:rsidR="00D9403D">
        <w:rPr>
          <w:rFonts w:hint="cs"/>
          <w:rtl/>
        </w:rPr>
        <w:t>ת</w:t>
      </w:r>
      <w:r>
        <w:rPr>
          <w:rFonts w:hint="cs"/>
          <w:rtl/>
        </w:rPr>
        <w:t xml:space="preserve"> </w:t>
      </w:r>
      <w:r w:rsidR="00D9403D">
        <w:rPr>
          <w:rFonts w:hint="cs"/>
          <w:rtl/>
        </w:rPr>
        <w:t>בהסכם זה ולשמירה על התחייבויותיה בהסכם העסקתה</w:t>
      </w:r>
      <w:r>
        <w:rPr>
          <w:rFonts w:hint="cs"/>
          <w:rtl/>
        </w:rPr>
        <w:t>, תשלם החברה לעובד</w:t>
      </w:r>
      <w:r w:rsidR="00D9403D">
        <w:rPr>
          <w:rFonts w:hint="cs"/>
          <w:rtl/>
        </w:rPr>
        <w:t>ת</w:t>
      </w:r>
      <w:r>
        <w:rPr>
          <w:rFonts w:hint="cs"/>
          <w:rtl/>
        </w:rPr>
        <w:t xml:space="preserve"> </w:t>
      </w:r>
      <w:r>
        <w:rPr>
          <w:rtl/>
        </w:rPr>
        <w:t xml:space="preserve">מענק סיום עבודה בסך כולל של </w:t>
      </w:r>
      <w:r w:rsidRPr="009508CB">
        <w:rPr>
          <w:rFonts w:hint="cs"/>
          <w:highlight w:val="yellow"/>
          <w:rtl/>
        </w:rPr>
        <w:t>_________</w:t>
      </w:r>
      <w:r>
        <w:rPr>
          <w:rFonts w:hint="cs"/>
          <w:rtl/>
        </w:rPr>
        <w:t xml:space="preserve"> </w:t>
      </w:r>
      <w:r>
        <w:rPr>
          <w:rtl/>
        </w:rPr>
        <w:t>₪ ברוטו (להלן: "</w:t>
      </w:r>
      <w:r>
        <w:rPr>
          <w:b/>
          <w:bCs/>
          <w:rtl/>
        </w:rPr>
        <w:t>מענק סיום העבודה</w:t>
      </w:r>
      <w:r>
        <w:rPr>
          <w:rtl/>
        </w:rPr>
        <w:t>").</w:t>
      </w:r>
    </w:p>
    <w:p w14:paraId="72129A29" w14:textId="03A7B28D" w:rsidR="00B4456B" w:rsidRDefault="00240E4D" w:rsidP="009508CB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Fonts w:hint="cs"/>
          <w:rtl/>
          <w:lang w:eastAsia="he-IL"/>
        </w:rPr>
        <w:t xml:space="preserve">כמו כן, סמוך למועד סיום יחסי העבודה, יבוצע </w:t>
      </w:r>
      <w:r w:rsidR="00B4456B">
        <w:rPr>
          <w:rFonts w:hint="cs"/>
          <w:rtl/>
          <w:lang w:eastAsia="he-IL"/>
        </w:rPr>
        <w:t>שחרור</w:t>
      </w:r>
      <w:r w:rsidR="00B4456B">
        <w:rPr>
          <w:rtl/>
          <w:lang w:eastAsia="he-IL"/>
        </w:rPr>
        <w:t xml:space="preserve"> </w:t>
      </w:r>
      <w:r>
        <w:rPr>
          <w:rFonts w:hint="cs"/>
          <w:rtl/>
          <w:lang w:eastAsia="he-IL"/>
        </w:rPr>
        <w:t xml:space="preserve">של </w:t>
      </w:r>
      <w:r w:rsidR="00B4456B">
        <w:rPr>
          <w:rtl/>
          <w:lang w:eastAsia="he-IL"/>
        </w:rPr>
        <w:t>מלוא הכספים שהופקדו עבור</w:t>
      </w:r>
      <w:r w:rsidR="00B4456B">
        <w:rPr>
          <w:rFonts w:hint="cs"/>
          <w:rtl/>
          <w:lang w:eastAsia="he-IL"/>
        </w:rPr>
        <w:t xml:space="preserve"> </w:t>
      </w:r>
      <w:r w:rsidR="00B4456B">
        <w:rPr>
          <w:rtl/>
          <w:lang w:eastAsia="he-IL"/>
        </w:rPr>
        <w:t>ה</w:t>
      </w:r>
      <w:r w:rsidR="009508CB">
        <w:rPr>
          <w:rFonts w:hint="cs"/>
          <w:rtl/>
          <w:lang w:eastAsia="he-IL"/>
        </w:rPr>
        <w:t>עובד</w:t>
      </w:r>
      <w:r w:rsidR="00D9403D">
        <w:rPr>
          <w:rFonts w:hint="cs"/>
          <w:rtl/>
          <w:lang w:eastAsia="he-IL"/>
        </w:rPr>
        <w:t>ת</w:t>
      </w:r>
      <w:r w:rsidR="00B4456B">
        <w:rPr>
          <w:rtl/>
          <w:lang w:eastAsia="he-IL"/>
        </w:rPr>
        <w:t xml:space="preserve"> </w:t>
      </w:r>
      <w:r w:rsidR="00D9403D">
        <w:rPr>
          <w:rFonts w:hint="cs"/>
          <w:rtl/>
          <w:lang w:eastAsia="he-IL"/>
        </w:rPr>
        <w:t>על ידי החברה במהלך תקופת עבודתה</w:t>
      </w:r>
      <w:r w:rsidR="00B4456B">
        <w:rPr>
          <w:rFonts w:hint="cs"/>
          <w:rtl/>
          <w:lang w:eastAsia="he-IL"/>
        </w:rPr>
        <w:t xml:space="preserve"> </w:t>
      </w:r>
      <w:r w:rsidR="00B4456B">
        <w:rPr>
          <w:rtl/>
          <w:lang w:eastAsia="he-IL"/>
        </w:rPr>
        <w:t>בקופות הגמל (רכיב תגמולים ופיצויי פיטורים</w:t>
      </w:r>
      <w:r>
        <w:rPr>
          <w:rFonts w:hint="cs"/>
          <w:rtl/>
          <w:lang w:eastAsia="he-IL"/>
        </w:rPr>
        <w:t>), וכן יימסר לעובד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אישור על סיום העסקת</w:t>
      </w:r>
      <w:r w:rsidR="00D9403D">
        <w:rPr>
          <w:rFonts w:hint="cs"/>
          <w:rtl/>
          <w:lang w:eastAsia="he-IL"/>
        </w:rPr>
        <w:t>ה</w:t>
      </w:r>
      <w:r>
        <w:rPr>
          <w:rFonts w:hint="cs"/>
          <w:rtl/>
          <w:lang w:eastAsia="he-IL"/>
        </w:rPr>
        <w:t>.</w:t>
      </w:r>
    </w:p>
    <w:p w14:paraId="4EB11DB1" w14:textId="6EB3162D" w:rsidR="00B4456B" w:rsidRDefault="00B4456B" w:rsidP="00D9403D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rFonts w:ascii="David" w:hAnsi="David"/>
        </w:rPr>
      </w:pPr>
      <w:r>
        <w:rPr>
          <w:rFonts w:hint="cs"/>
          <w:rtl/>
          <w:lang w:eastAsia="he-IL"/>
        </w:rPr>
        <w:t>בכפוף לביצוע התשלומים ומלוא התחייבויות החברה כאמור בהסכם זה</w:t>
      </w:r>
      <w:r>
        <w:rPr>
          <w:rtl/>
          <w:lang w:eastAsia="he-IL"/>
        </w:rPr>
        <w:t xml:space="preserve">, </w:t>
      </w:r>
      <w:r w:rsidR="009508CB">
        <w:rPr>
          <w:rFonts w:hint="cs"/>
          <w:rtl/>
          <w:lang w:eastAsia="he-IL"/>
        </w:rPr>
        <w:t xml:space="preserve">ולתשלום מענק סיום העבודה, לפנים משורת הדין, </w:t>
      </w:r>
      <w:r>
        <w:rPr>
          <w:rtl/>
          <w:lang w:eastAsia="he-IL"/>
        </w:rPr>
        <w:t>מצהיר</w:t>
      </w:r>
      <w:r w:rsidR="00D9403D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</w:t>
      </w:r>
      <w:r w:rsidR="009508CB">
        <w:rPr>
          <w:rFonts w:hint="cs"/>
          <w:rtl/>
          <w:lang w:eastAsia="he-IL"/>
        </w:rPr>
        <w:t>העובד</w:t>
      </w:r>
      <w:r w:rsidR="00D9403D">
        <w:rPr>
          <w:rFonts w:hint="cs"/>
          <w:rtl/>
          <w:lang w:eastAsia="he-IL"/>
        </w:rPr>
        <w:t>ת</w:t>
      </w:r>
      <w:r>
        <w:rPr>
          <w:rtl/>
          <w:lang w:eastAsia="he-IL"/>
        </w:rPr>
        <w:t xml:space="preserve"> ומאשר</w:t>
      </w:r>
      <w:r w:rsidR="00D9403D">
        <w:rPr>
          <w:rFonts w:hint="cs"/>
          <w:rtl/>
          <w:lang w:eastAsia="he-IL"/>
        </w:rPr>
        <w:t>ת</w:t>
      </w:r>
      <w:r>
        <w:rPr>
          <w:rtl/>
          <w:lang w:eastAsia="he-IL"/>
        </w:rPr>
        <w:t xml:space="preserve"> כי שולמו ל</w:t>
      </w:r>
      <w:r w:rsidR="00D9403D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כל התשלומים מכל מין וסוג שהוא שהגיעו ו/או המגיעים ל</w:t>
      </w:r>
      <w:r w:rsidR="00D9403D">
        <w:rPr>
          <w:rFonts w:hint="cs"/>
          <w:rtl/>
          <w:lang w:eastAsia="he-IL"/>
        </w:rPr>
        <w:t>ה</w:t>
      </w:r>
      <w:r w:rsidR="009508CB">
        <w:rPr>
          <w:rFonts w:hint="cs"/>
          <w:rtl/>
          <w:lang w:eastAsia="he-IL"/>
        </w:rPr>
        <w:t xml:space="preserve"> </w:t>
      </w:r>
      <w:r>
        <w:rPr>
          <w:rtl/>
          <w:lang w:eastAsia="he-IL"/>
        </w:rPr>
        <w:t>ולכל מי מטעמ</w:t>
      </w:r>
      <w:r w:rsidR="00D9403D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</w:t>
      </w:r>
      <w:r>
        <w:rPr>
          <w:rFonts w:hint="cs"/>
          <w:rtl/>
          <w:lang w:eastAsia="he-IL"/>
        </w:rPr>
        <w:t>מהחברה</w:t>
      </w:r>
      <w:r>
        <w:rPr>
          <w:rtl/>
          <w:lang w:eastAsia="he-IL"/>
        </w:rPr>
        <w:t xml:space="preserve"> ומכל מי מטעמה, בגין מלוא העילות הנובעות מתקופת העסקת</w:t>
      </w:r>
      <w:r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</w:t>
      </w:r>
      <w:r>
        <w:rPr>
          <w:rFonts w:hint="cs"/>
          <w:rtl/>
          <w:lang w:eastAsia="he-IL"/>
        </w:rPr>
        <w:t>בחברה</w:t>
      </w:r>
      <w:r>
        <w:rPr>
          <w:rtl/>
          <w:lang w:eastAsia="he-IL"/>
        </w:rPr>
        <w:t xml:space="preserve"> ו/או סיומה, וכי אין ולא יהיו ל</w:t>
      </w:r>
      <w:r w:rsidR="00D9403D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ו/או לכל מי מטעמ</w:t>
      </w:r>
      <w:r w:rsidR="00D9403D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וה</w:t>
      </w:r>
      <w:r w:rsidR="00D9403D">
        <w:rPr>
          <w:rFonts w:hint="cs"/>
          <w:rtl/>
          <w:lang w:eastAsia="he-IL"/>
        </w:rPr>
        <w:t>י</w:t>
      </w:r>
      <w:r>
        <w:rPr>
          <w:rtl/>
          <w:lang w:eastAsia="he-IL"/>
        </w:rPr>
        <w:t xml:space="preserve">א מוותר בזה על כל תביעות ו/או דרישות ו/או טענות, כספיות ו/או אחרות, כלפי </w:t>
      </w:r>
      <w:r>
        <w:rPr>
          <w:rFonts w:hint="cs"/>
          <w:rtl/>
          <w:lang w:eastAsia="he-IL"/>
        </w:rPr>
        <w:t>החברה</w:t>
      </w:r>
      <w:r>
        <w:rPr>
          <w:rtl/>
          <w:lang w:eastAsia="he-IL"/>
        </w:rPr>
        <w:t>, וכל מי מטעמה בקשר עם תקופת העסקת</w:t>
      </w:r>
      <w:r w:rsidR="00D9403D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ו/או </w:t>
      </w:r>
      <w:r>
        <w:rPr>
          <w:rFonts w:hint="cs"/>
          <w:rtl/>
          <w:lang w:eastAsia="he-IL"/>
        </w:rPr>
        <w:t xml:space="preserve">הליך ואופן </w:t>
      </w:r>
      <w:r>
        <w:rPr>
          <w:rtl/>
          <w:lang w:eastAsia="he-IL"/>
        </w:rPr>
        <w:t>סיומה ו/או כנובע מכך, תהא עילתן אשר תהא, לרבות ומבלי לפגוע בכלליות האמור - בגין הודעה מוקדמת, פיצויי פיטורים, רכיבי המשכורת הקובעת, הפרשי שכר, הפ</w:t>
      </w:r>
      <w:r>
        <w:rPr>
          <w:rFonts w:hint="cs"/>
          <w:rtl/>
          <w:lang w:eastAsia="he-IL"/>
        </w:rPr>
        <w:t>קד</w:t>
      </w:r>
      <w:r>
        <w:rPr>
          <w:rtl/>
          <w:lang w:eastAsia="he-IL"/>
        </w:rPr>
        <w:t xml:space="preserve">ות פנסיוניות, חופשה שנתית, פדיון חופשה, שכר עבודה, גמול שעות נוספות, דמי הבראה, מענקים, פיטורים שלא כדין, </w:t>
      </w:r>
      <w:r>
        <w:rPr>
          <w:rFonts w:ascii="David" w:hAnsi="David"/>
          <w:rtl/>
        </w:rPr>
        <w:t>תנאי עבודה או תביעות אחרות כלשהן והעובד</w:t>
      </w:r>
      <w:r w:rsidR="00D9403D">
        <w:rPr>
          <w:rFonts w:ascii="David" w:hAnsi="David" w:hint="cs"/>
          <w:rtl/>
        </w:rPr>
        <w:t>ת</w:t>
      </w:r>
      <w:r w:rsidR="009508CB">
        <w:rPr>
          <w:rFonts w:ascii="David" w:hAnsi="David"/>
          <w:rtl/>
        </w:rPr>
        <w:t xml:space="preserve"> </w:t>
      </w:r>
      <w:r w:rsidR="009508CB">
        <w:rPr>
          <w:rFonts w:ascii="David" w:hAnsi="David"/>
          <w:rtl/>
        </w:rPr>
        <w:lastRenderedPageBreak/>
        <w:t>פוט</w:t>
      </w:r>
      <w:r w:rsidR="00D9403D">
        <w:rPr>
          <w:rFonts w:ascii="David" w:hAnsi="David" w:hint="cs"/>
          <w:rtl/>
        </w:rPr>
        <w:t>רת</w:t>
      </w:r>
      <w:r>
        <w:rPr>
          <w:rFonts w:ascii="David" w:hAnsi="David"/>
          <w:rtl/>
        </w:rPr>
        <w:t xml:space="preserve"> ומשחרר</w:t>
      </w:r>
      <w:r w:rsidR="00D9403D">
        <w:rPr>
          <w:rFonts w:ascii="David" w:hAnsi="David" w:hint="cs"/>
          <w:rtl/>
        </w:rPr>
        <w:t>ת</w:t>
      </w:r>
      <w:r>
        <w:rPr>
          <w:rFonts w:ascii="David" w:hAnsi="David"/>
          <w:rtl/>
        </w:rPr>
        <w:t xml:space="preserve"> את החברה, וכל מי מטעמה מכל חובה או</w:t>
      </w:r>
      <w:r w:rsidR="009508CB">
        <w:rPr>
          <w:rFonts w:ascii="David" w:hAnsi="David"/>
          <w:rtl/>
        </w:rPr>
        <w:t xml:space="preserve"> התחייבות כלפי</w:t>
      </w:r>
      <w:r w:rsidR="00D9403D">
        <w:rPr>
          <w:rFonts w:ascii="David" w:hAnsi="David" w:hint="cs"/>
          <w:rtl/>
        </w:rPr>
        <w:t>ה</w:t>
      </w:r>
      <w:r>
        <w:rPr>
          <w:rFonts w:ascii="David" w:hAnsi="David"/>
          <w:rtl/>
        </w:rPr>
        <w:t>,</w:t>
      </w:r>
      <w:r w:rsidR="009508CB">
        <w:rPr>
          <w:rFonts w:ascii="David" w:hAnsi="David"/>
          <w:rtl/>
        </w:rPr>
        <w:t xml:space="preserve"> בגין כל עילה שהיא בזיקה לעבודת</w:t>
      </w:r>
      <w:r w:rsidR="00D9403D">
        <w:rPr>
          <w:rFonts w:ascii="David" w:hAnsi="David" w:hint="cs"/>
          <w:rtl/>
        </w:rPr>
        <w:t>ה</w:t>
      </w:r>
      <w:r>
        <w:rPr>
          <w:rFonts w:ascii="David" w:hAnsi="David"/>
          <w:rtl/>
        </w:rPr>
        <w:t xml:space="preserve"> בחברה ולסיומה.</w:t>
      </w:r>
    </w:p>
    <w:p w14:paraId="7BCCE072" w14:textId="3E8213DD" w:rsidR="00865B0F" w:rsidRDefault="00865B0F" w:rsidP="00D9403D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Fonts w:hint="cs"/>
          <w:rtl/>
          <w:lang w:eastAsia="he-IL"/>
        </w:rPr>
        <w:t>ככל שהעובד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</w:t>
      </w:r>
      <w:r w:rsidR="00D9403D">
        <w:rPr>
          <w:rFonts w:hint="cs"/>
          <w:rtl/>
          <w:lang w:eastAsia="he-IL"/>
        </w:rPr>
        <w:t>תפר איזו מהתחייבויותיה</w:t>
      </w:r>
      <w:r>
        <w:rPr>
          <w:rFonts w:hint="cs"/>
          <w:rtl/>
          <w:lang w:eastAsia="he-IL"/>
        </w:rPr>
        <w:t xml:space="preserve"> בהסכם זה, 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>ידרש העובד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להשיב לחברה באופן מידי את סכום </w:t>
      </w:r>
      <w:r w:rsidR="00D9403D">
        <w:rPr>
          <w:rFonts w:hint="cs"/>
          <w:rtl/>
          <w:lang w:eastAsia="he-IL"/>
        </w:rPr>
        <w:t>השווה למענק סיום העבודה ששולם לה</w:t>
      </w:r>
      <w:r>
        <w:rPr>
          <w:rFonts w:hint="cs"/>
          <w:rtl/>
          <w:lang w:eastAsia="he-IL"/>
        </w:rPr>
        <w:t xml:space="preserve"> לפנים משורת הדין, בתוספת ריבית והצמדה, וכל זאת מבלי לגרוע מכל סעד ו/או עילת תביעה אחרת העומדים לחברה על פי כל דין או הסכם.</w:t>
      </w:r>
    </w:p>
    <w:p w14:paraId="7DCB6AC0" w14:textId="1EBFEDD0" w:rsidR="00B4456B" w:rsidRDefault="00B4456B" w:rsidP="009508CB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lang w:eastAsia="he-IL"/>
        </w:rPr>
      </w:pPr>
      <w:r>
        <w:rPr>
          <w:rFonts w:hint="cs"/>
          <w:rtl/>
          <w:lang w:eastAsia="he-IL"/>
        </w:rPr>
        <w:t>מבלי לפגוע בהתחייבויותי</w:t>
      </w:r>
      <w:r w:rsidR="00D9403D">
        <w:rPr>
          <w:rFonts w:hint="cs"/>
          <w:rtl/>
          <w:lang w:eastAsia="he-IL"/>
        </w:rPr>
        <w:t>ה</w:t>
      </w:r>
      <w:r>
        <w:rPr>
          <w:rFonts w:hint="cs"/>
          <w:rtl/>
          <w:lang w:eastAsia="he-IL"/>
        </w:rPr>
        <w:t xml:space="preserve"> של העובד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לסודיות כלפי החברה לפי כל דין והסכם, מתחייב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העובד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לשמור בסודיות מלאה כל מידע אודות החברה, לקוחותיה, ועובדיה לרבות סודותיה המקצועיים ו/או המסחריים, ללא הגבלת זמן.</w:t>
      </w:r>
      <w:r>
        <w:rPr>
          <w:rFonts w:hint="cs"/>
          <w:rtl/>
          <w:lang w:eastAsia="he-IL"/>
        </w:rPr>
        <w:tab/>
      </w:r>
      <w:r>
        <w:rPr>
          <w:rFonts w:hint="cs"/>
          <w:rtl/>
          <w:lang w:eastAsia="he-IL"/>
        </w:rPr>
        <w:tab/>
      </w:r>
    </w:p>
    <w:p w14:paraId="7FCB32F8" w14:textId="43349BEA" w:rsidR="00B4456B" w:rsidRDefault="00865B0F" w:rsidP="00D9403D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rtl/>
          <w:lang w:eastAsia="he-IL"/>
        </w:rPr>
      </w:pPr>
      <w:r>
        <w:rPr>
          <w:rFonts w:hint="cs"/>
          <w:rtl/>
          <w:lang w:eastAsia="he-IL"/>
        </w:rPr>
        <w:t>העובד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מתחייב</w:t>
      </w:r>
      <w:r w:rsidR="00D9403D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</w:t>
      </w:r>
      <w:r w:rsidR="00B4456B">
        <w:rPr>
          <w:rtl/>
          <w:lang w:eastAsia="he-IL"/>
        </w:rPr>
        <w:t xml:space="preserve">שלא </w:t>
      </w:r>
      <w:r w:rsidR="00D9403D">
        <w:rPr>
          <w:rFonts w:hint="cs"/>
          <w:rtl/>
          <w:lang w:eastAsia="he-IL"/>
        </w:rPr>
        <w:t>ת</w:t>
      </w:r>
      <w:r w:rsidR="00B4456B">
        <w:rPr>
          <w:rtl/>
          <w:lang w:eastAsia="he-IL"/>
        </w:rPr>
        <w:t>עש</w:t>
      </w:r>
      <w:r>
        <w:rPr>
          <w:rFonts w:hint="cs"/>
          <w:rtl/>
          <w:lang w:eastAsia="he-IL"/>
        </w:rPr>
        <w:t>ה</w:t>
      </w:r>
      <w:r w:rsidR="00B4456B">
        <w:rPr>
          <w:rtl/>
          <w:lang w:eastAsia="he-IL"/>
        </w:rPr>
        <w:t xml:space="preserve"> כל מעשה ולא </w:t>
      </w:r>
      <w:r w:rsidR="00D9403D">
        <w:rPr>
          <w:rFonts w:hint="cs"/>
          <w:rtl/>
          <w:lang w:eastAsia="he-IL"/>
        </w:rPr>
        <w:t>ת</w:t>
      </w:r>
      <w:r w:rsidR="00B4456B">
        <w:rPr>
          <w:rtl/>
          <w:lang w:eastAsia="he-IL"/>
        </w:rPr>
        <w:t>פרס</w:t>
      </w:r>
      <w:r>
        <w:rPr>
          <w:rFonts w:hint="cs"/>
          <w:rtl/>
          <w:lang w:eastAsia="he-IL"/>
        </w:rPr>
        <w:t>ם</w:t>
      </w:r>
      <w:r w:rsidR="00B4456B">
        <w:rPr>
          <w:rtl/>
          <w:lang w:eastAsia="he-IL"/>
        </w:rPr>
        <w:t xml:space="preserve"> כל פרסום שיש בהם כדי לפגוע במוניטין של החברה</w:t>
      </w:r>
      <w:r>
        <w:rPr>
          <w:rFonts w:hint="cs"/>
          <w:rtl/>
          <w:lang w:eastAsia="he-IL"/>
        </w:rPr>
        <w:t xml:space="preserve">, </w:t>
      </w:r>
      <w:r w:rsidR="00B4456B">
        <w:rPr>
          <w:rtl/>
          <w:lang w:eastAsia="he-IL"/>
        </w:rPr>
        <w:t>בשמה הטוב ו/או בשמם הטוב של עובדי</w:t>
      </w:r>
      <w:r w:rsidR="00B4456B">
        <w:rPr>
          <w:rFonts w:hint="cs"/>
          <w:lang w:eastAsia="he-IL"/>
        </w:rPr>
        <w:t xml:space="preserve"> </w:t>
      </w:r>
      <w:r w:rsidR="00B4456B">
        <w:rPr>
          <w:rtl/>
          <w:lang w:eastAsia="he-IL"/>
        </w:rPr>
        <w:t>ה</w:t>
      </w:r>
      <w:r w:rsidR="00B4456B">
        <w:rPr>
          <w:rFonts w:hint="cs"/>
          <w:rtl/>
          <w:lang w:eastAsia="he-IL"/>
        </w:rPr>
        <w:t>חברה</w:t>
      </w:r>
      <w:r w:rsidR="00B4456B">
        <w:rPr>
          <w:rtl/>
          <w:lang w:eastAsia="he-IL"/>
        </w:rPr>
        <w:t>, מנהלי</w:t>
      </w:r>
      <w:r w:rsidR="00B4456B">
        <w:rPr>
          <w:rFonts w:hint="cs"/>
          <w:rtl/>
          <w:lang w:eastAsia="he-IL"/>
        </w:rPr>
        <w:t xml:space="preserve"> החברה</w:t>
      </w:r>
      <w:r w:rsidR="00B4456B">
        <w:rPr>
          <w:rtl/>
          <w:lang w:eastAsia="he-IL"/>
        </w:rPr>
        <w:t>, בעלי מניותיה ו/או חברות הקשורות אליה</w:t>
      </w:r>
      <w:r w:rsidR="00B4456B">
        <w:rPr>
          <w:rFonts w:hint="cs"/>
          <w:rtl/>
          <w:lang w:eastAsia="he-IL"/>
        </w:rPr>
        <w:t>.</w:t>
      </w:r>
    </w:p>
    <w:p w14:paraId="316F519A" w14:textId="5AF87F5B" w:rsidR="00B4456B" w:rsidRDefault="00865B0F" w:rsidP="00B4456B">
      <w:pPr>
        <w:numPr>
          <w:ilvl w:val="0"/>
          <w:numId w:val="1"/>
        </w:numPr>
        <w:tabs>
          <w:tab w:val="left" w:pos="708"/>
        </w:tabs>
        <w:spacing w:before="0" w:line="276" w:lineRule="auto"/>
      </w:pPr>
      <w:r>
        <w:rPr>
          <w:rFonts w:hint="cs"/>
          <w:rtl/>
        </w:rPr>
        <w:t>העובד</w:t>
      </w:r>
      <w:r w:rsidR="00D9403D">
        <w:rPr>
          <w:rFonts w:hint="cs"/>
          <w:rtl/>
        </w:rPr>
        <w:t>ת</w:t>
      </w:r>
      <w:r>
        <w:rPr>
          <w:rFonts w:hint="cs"/>
          <w:rtl/>
        </w:rPr>
        <w:t xml:space="preserve"> מצהיר</w:t>
      </w:r>
      <w:r w:rsidR="00D9403D">
        <w:rPr>
          <w:rFonts w:hint="cs"/>
          <w:rtl/>
        </w:rPr>
        <w:t>ה</w:t>
      </w:r>
      <w:r w:rsidR="00B4456B">
        <w:rPr>
          <w:rFonts w:hint="cs"/>
          <w:rtl/>
        </w:rPr>
        <w:t xml:space="preserve"> כי במועד</w:t>
      </w:r>
      <w:r w:rsidR="00D9403D">
        <w:rPr>
          <w:rFonts w:hint="cs"/>
          <w:rtl/>
        </w:rPr>
        <w:t xml:space="preserve"> סיום יחסי העבודה לא יהיה ברשותה</w:t>
      </w:r>
      <w:r w:rsidR="00B4456B">
        <w:rPr>
          <w:rFonts w:hint="cs"/>
          <w:rtl/>
        </w:rPr>
        <w:t xml:space="preserve"> רכוש ו/או מסמך השייך לחברה.</w:t>
      </w:r>
    </w:p>
    <w:p w14:paraId="169A3E04" w14:textId="77777777" w:rsidR="00B4456B" w:rsidRDefault="00B4456B" w:rsidP="00B4456B">
      <w:pPr>
        <w:numPr>
          <w:ilvl w:val="0"/>
          <w:numId w:val="1"/>
        </w:numPr>
        <w:tabs>
          <w:tab w:val="left" w:pos="404"/>
          <w:tab w:val="left" w:pos="708"/>
        </w:tabs>
        <w:spacing w:before="120" w:after="120" w:line="276" w:lineRule="auto"/>
        <w:rPr>
          <w:lang w:eastAsia="he-IL"/>
        </w:rPr>
      </w:pPr>
      <w:r>
        <w:rPr>
          <w:rtl/>
          <w:lang w:eastAsia="he-IL"/>
        </w:rPr>
        <w:t>הצדדים מתחייבים לשמור את תנאי הסכם זה בסודיות ולא לפרסם את האמור בו, למעט גילוי בפני ערכאות שיפוטיות ורשויות המס וחובות דיווח על פי דין</w:t>
      </w:r>
      <w:r>
        <w:rPr>
          <w:rFonts w:hint="cs"/>
          <w:rtl/>
          <w:lang w:eastAsia="he-IL"/>
        </w:rPr>
        <w:t>.</w:t>
      </w:r>
    </w:p>
    <w:p w14:paraId="3649D45A" w14:textId="68C53BF3" w:rsidR="00865B0F" w:rsidRDefault="00865B0F" w:rsidP="00BA2296">
      <w:pPr>
        <w:numPr>
          <w:ilvl w:val="0"/>
          <w:numId w:val="1"/>
        </w:numPr>
        <w:tabs>
          <w:tab w:val="left" w:pos="404"/>
        </w:tabs>
        <w:spacing w:before="120" w:after="120" w:line="276" w:lineRule="auto"/>
        <w:rPr>
          <w:rtl/>
          <w:lang w:eastAsia="he-IL"/>
        </w:rPr>
      </w:pPr>
      <w:r>
        <w:rPr>
          <w:rFonts w:hint="cs"/>
          <w:rtl/>
          <w:lang w:eastAsia="he-IL"/>
        </w:rPr>
        <w:t>העובד</w:t>
      </w:r>
      <w:r w:rsidR="00BA2296">
        <w:rPr>
          <w:rFonts w:hint="cs"/>
          <w:rtl/>
          <w:lang w:eastAsia="he-IL"/>
        </w:rPr>
        <w:t>ת</w:t>
      </w:r>
      <w:r>
        <w:rPr>
          <w:rFonts w:hint="cs"/>
          <w:rtl/>
          <w:lang w:eastAsia="he-IL"/>
        </w:rPr>
        <w:t xml:space="preserve"> </w:t>
      </w:r>
      <w:r w:rsidR="00BA2296">
        <w:rPr>
          <w:rtl/>
          <w:lang w:eastAsia="he-IL"/>
        </w:rPr>
        <w:t>מצהיר</w:t>
      </w:r>
      <w:r w:rsidR="00BA2296">
        <w:rPr>
          <w:rFonts w:hint="cs"/>
          <w:rtl/>
          <w:lang w:eastAsia="he-IL"/>
        </w:rPr>
        <w:t xml:space="preserve">ה </w:t>
      </w:r>
      <w:r>
        <w:rPr>
          <w:rtl/>
          <w:lang w:eastAsia="he-IL"/>
        </w:rPr>
        <w:t>כי ה</w:t>
      </w:r>
      <w:r w:rsidR="00BA2296">
        <w:rPr>
          <w:rFonts w:hint="cs"/>
          <w:rtl/>
          <w:lang w:eastAsia="he-IL"/>
        </w:rPr>
        <w:t>י</w:t>
      </w:r>
      <w:r>
        <w:rPr>
          <w:rtl/>
          <w:lang w:eastAsia="he-IL"/>
        </w:rPr>
        <w:t>א חות</w:t>
      </w:r>
      <w:r w:rsidR="00BA2296">
        <w:rPr>
          <w:rFonts w:hint="cs"/>
          <w:rtl/>
          <w:lang w:eastAsia="he-IL"/>
        </w:rPr>
        <w:t>מת</w:t>
      </w:r>
      <w:r>
        <w:rPr>
          <w:rtl/>
          <w:lang w:eastAsia="he-IL"/>
        </w:rPr>
        <w:t xml:space="preserve"> על הסכם זה מרצונ</w:t>
      </w:r>
      <w:r w:rsidR="00BA2296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הטוב והחופשי לאחר שהבי</w:t>
      </w:r>
      <w:r w:rsidR="00BA2296">
        <w:rPr>
          <w:rFonts w:hint="cs"/>
          <w:rtl/>
          <w:lang w:eastAsia="he-IL"/>
        </w:rPr>
        <w:t>נה</w:t>
      </w:r>
      <w:r>
        <w:rPr>
          <w:rtl/>
          <w:lang w:eastAsia="he-IL"/>
        </w:rPr>
        <w:t xml:space="preserve"> את תוכנו, בדק</w:t>
      </w:r>
      <w:r w:rsidR="00BA2296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את מלוא זכויותי</w:t>
      </w:r>
      <w:r w:rsidR="00BA2296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וכי ה</w:t>
      </w:r>
      <w:r>
        <w:rPr>
          <w:rFonts w:hint="cs"/>
          <w:rtl/>
          <w:lang w:eastAsia="he-IL"/>
        </w:rPr>
        <w:t>ו</w:t>
      </w:r>
      <w:r>
        <w:rPr>
          <w:rtl/>
          <w:lang w:eastAsia="he-IL"/>
        </w:rPr>
        <w:t>א מחייב אות</w:t>
      </w:r>
      <w:r w:rsidR="00BA2296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 ואת כל הבאים מכוח</w:t>
      </w:r>
      <w:r w:rsidR="00BA2296">
        <w:rPr>
          <w:rFonts w:hint="cs"/>
          <w:rtl/>
          <w:lang w:eastAsia="he-IL"/>
        </w:rPr>
        <w:t>ה</w:t>
      </w:r>
      <w:r>
        <w:rPr>
          <w:rtl/>
          <w:lang w:eastAsia="he-IL"/>
        </w:rPr>
        <w:t xml:space="preserve">. </w:t>
      </w:r>
    </w:p>
    <w:p w14:paraId="496463AD" w14:textId="77777777" w:rsidR="00B4456B" w:rsidRDefault="00B4456B" w:rsidP="00B4456B">
      <w:pPr>
        <w:bidi w:val="0"/>
        <w:spacing w:before="0" w:after="200" w:line="276" w:lineRule="auto"/>
        <w:jc w:val="left"/>
        <w:rPr>
          <w:sz w:val="26"/>
          <w:szCs w:val="26"/>
          <w:lang w:eastAsia="he-IL"/>
        </w:rPr>
      </w:pPr>
    </w:p>
    <w:p w14:paraId="2B50BBAA" w14:textId="77777777" w:rsidR="00B4456B" w:rsidRDefault="00B4456B" w:rsidP="00B4456B">
      <w:pPr>
        <w:spacing w:before="0" w:line="360" w:lineRule="auto"/>
        <w:rPr>
          <w:rtl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793"/>
        <w:gridCol w:w="3061"/>
        <w:gridCol w:w="813"/>
        <w:gridCol w:w="3161"/>
        <w:gridCol w:w="694"/>
      </w:tblGrid>
      <w:tr w:rsidR="00B4456B" w14:paraId="52146144" w14:textId="77777777" w:rsidTr="00304E47">
        <w:trPr>
          <w:trHeight w:val="343"/>
          <w:jc w:val="center"/>
        </w:trPr>
        <w:tc>
          <w:tcPr>
            <w:tcW w:w="793" w:type="dxa"/>
          </w:tcPr>
          <w:p w14:paraId="533C3E1A" w14:textId="77777777" w:rsidR="00B4456B" w:rsidRDefault="00B4456B" w:rsidP="00304E47">
            <w:pPr>
              <w:spacing w:before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49274103" w14:textId="7199CC37" w:rsidR="00B4456B" w:rsidRDefault="00865B0F" w:rsidP="00304E47">
            <w:pPr>
              <w:pBdr>
                <w:top w:val="single" w:sz="4" w:space="1" w:color="auto"/>
              </w:pBdr>
              <w:spacing w:before="0"/>
              <w:jc w:val="center"/>
            </w:pPr>
            <w:r>
              <w:rPr>
                <w:rFonts w:hint="cs"/>
                <w:rtl/>
              </w:rPr>
              <w:t>העובד</w:t>
            </w:r>
            <w:r w:rsidR="00BA2296">
              <w:rPr>
                <w:rFonts w:hint="cs"/>
                <w:rtl/>
              </w:rPr>
              <w:t>ת</w:t>
            </w:r>
          </w:p>
        </w:tc>
        <w:tc>
          <w:tcPr>
            <w:tcW w:w="813" w:type="dxa"/>
          </w:tcPr>
          <w:p w14:paraId="01F5FA91" w14:textId="77777777" w:rsidR="00B4456B" w:rsidRDefault="00B4456B" w:rsidP="00304E47">
            <w:pPr>
              <w:spacing w:before="0"/>
              <w:jc w:val="center"/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549A446C" w14:textId="5735A89C" w:rsidR="00B4456B" w:rsidRDefault="00A54EED" w:rsidP="00304E47">
            <w:pPr>
              <w:pBdr>
                <w:top w:val="single" w:sz="4" w:space="1" w:color="auto"/>
              </w:pBdr>
              <w:spacing w:before="0"/>
              <w:jc w:val="center"/>
            </w:pPr>
            <w:r>
              <w:t>__________</w:t>
            </w:r>
            <w:r w:rsidR="00BA2296">
              <w:rPr>
                <w:rFonts w:hint="cs"/>
                <w:rtl/>
              </w:rPr>
              <w:t xml:space="preserve"> </w:t>
            </w:r>
            <w:r w:rsidR="00B4456B">
              <w:rPr>
                <w:rtl/>
              </w:rPr>
              <w:t>בע"מ</w:t>
            </w:r>
          </w:p>
        </w:tc>
        <w:tc>
          <w:tcPr>
            <w:tcW w:w="694" w:type="dxa"/>
          </w:tcPr>
          <w:p w14:paraId="3D3FC279" w14:textId="77777777" w:rsidR="00B4456B" w:rsidRDefault="00B4456B" w:rsidP="00304E47">
            <w:pPr>
              <w:spacing w:before="0"/>
              <w:jc w:val="center"/>
            </w:pPr>
          </w:p>
        </w:tc>
      </w:tr>
    </w:tbl>
    <w:p w14:paraId="72E44837" w14:textId="77777777" w:rsidR="00B4456B" w:rsidRDefault="00B4456B" w:rsidP="00B4456B">
      <w:pPr>
        <w:tabs>
          <w:tab w:val="left" w:pos="404"/>
          <w:tab w:val="left" w:pos="708"/>
        </w:tabs>
        <w:spacing w:before="120" w:after="120" w:line="276" w:lineRule="auto"/>
        <w:rPr>
          <w:lang w:eastAsia="he-IL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694"/>
      </w:tblGrid>
      <w:tr w:rsidR="00B4456B" w14:paraId="0C11111B" w14:textId="77777777" w:rsidTr="00304E47">
        <w:trPr>
          <w:trHeight w:val="343"/>
          <w:jc w:val="center"/>
        </w:trPr>
        <w:tc>
          <w:tcPr>
            <w:tcW w:w="694" w:type="dxa"/>
          </w:tcPr>
          <w:p w14:paraId="3AB35001" w14:textId="77777777" w:rsidR="00B4456B" w:rsidRDefault="00B4456B" w:rsidP="00304E47">
            <w:pPr>
              <w:pStyle w:val="List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5C9EB04" w14:textId="77777777" w:rsidR="00B4456B" w:rsidRDefault="00B4456B" w:rsidP="00B4456B">
      <w:pPr>
        <w:bidi w:val="0"/>
        <w:spacing w:before="0"/>
        <w:jc w:val="left"/>
        <w:rPr>
          <w:rFonts w:ascii="Tahoma" w:hAnsi="Tahoma"/>
          <w:b/>
          <w:bCs/>
          <w:u w:val="single"/>
        </w:rPr>
      </w:pPr>
      <w:r>
        <w:rPr>
          <w:rFonts w:ascii="Arial" w:hAnsi="Arial" w:hint="cs"/>
          <w:rtl/>
        </w:rPr>
        <w:t xml:space="preserve">                                                                  </w:t>
      </w:r>
    </w:p>
    <w:p w14:paraId="2E49A064" w14:textId="77777777" w:rsidR="00B4456B" w:rsidRDefault="00B4456B" w:rsidP="00B4456B">
      <w:pPr>
        <w:bidi w:val="0"/>
        <w:spacing w:before="0" w:after="160" w:line="259" w:lineRule="auto"/>
        <w:jc w:val="left"/>
        <w:rPr>
          <w:rFonts w:ascii="Tahoma" w:hAnsi="Tahoma"/>
          <w:b/>
          <w:bCs/>
          <w:u w:val="single"/>
          <w:rtl/>
        </w:rPr>
      </w:pPr>
    </w:p>
    <w:p w14:paraId="599AEF0C" w14:textId="77777777" w:rsidR="00B4456B" w:rsidRDefault="00B4456B" w:rsidP="00B4456B">
      <w:pPr>
        <w:spacing w:before="0" w:line="276" w:lineRule="auto"/>
        <w:jc w:val="center"/>
        <w:rPr>
          <w:rFonts w:ascii="David" w:hAnsi="David"/>
          <w:b/>
          <w:bCs/>
          <w:u w:val="single"/>
          <w:rtl/>
        </w:rPr>
      </w:pPr>
    </w:p>
    <w:p w14:paraId="27D18D95" w14:textId="77777777" w:rsidR="00B4456B" w:rsidRDefault="00B4456B" w:rsidP="00B4456B">
      <w:pPr>
        <w:spacing w:before="0" w:line="276" w:lineRule="auto"/>
        <w:jc w:val="center"/>
        <w:rPr>
          <w:rFonts w:ascii="David" w:hAnsi="David"/>
          <w:b/>
          <w:bCs/>
          <w:u w:val="single"/>
          <w:rtl/>
        </w:rPr>
      </w:pPr>
    </w:p>
    <w:p w14:paraId="2D314806" w14:textId="77777777" w:rsidR="00B4456B" w:rsidRDefault="00B4456B" w:rsidP="00B4456B">
      <w:pPr>
        <w:spacing w:before="0" w:line="276" w:lineRule="auto"/>
        <w:jc w:val="center"/>
        <w:rPr>
          <w:rFonts w:ascii="David" w:hAnsi="David"/>
          <w:b/>
          <w:bCs/>
          <w:u w:val="single"/>
          <w:rtl/>
        </w:rPr>
      </w:pPr>
    </w:p>
    <w:p w14:paraId="56A4DF2D" w14:textId="77777777" w:rsidR="00B4456B" w:rsidRDefault="00B4456B" w:rsidP="00B4456B">
      <w:pPr>
        <w:spacing w:before="0" w:line="276" w:lineRule="auto"/>
        <w:jc w:val="center"/>
        <w:rPr>
          <w:rFonts w:ascii="David" w:hAnsi="David"/>
          <w:b/>
          <w:bCs/>
          <w:u w:val="single"/>
          <w:rtl/>
        </w:rPr>
      </w:pPr>
    </w:p>
    <w:p w14:paraId="0E12A8C1" w14:textId="77777777" w:rsidR="00B4456B" w:rsidRDefault="00B4456B" w:rsidP="00B4456B">
      <w:pPr>
        <w:spacing w:before="0" w:line="276" w:lineRule="auto"/>
        <w:jc w:val="center"/>
        <w:rPr>
          <w:rFonts w:ascii="David" w:hAnsi="David"/>
          <w:b/>
          <w:bCs/>
          <w:u w:val="single"/>
          <w:rtl/>
        </w:rPr>
      </w:pPr>
    </w:p>
    <w:p w14:paraId="7CE09AB3" w14:textId="77777777" w:rsidR="00B4456B" w:rsidRDefault="00B4456B" w:rsidP="00B4456B">
      <w:pPr>
        <w:spacing w:before="0" w:line="276" w:lineRule="auto"/>
        <w:jc w:val="center"/>
        <w:rPr>
          <w:rFonts w:ascii="David" w:hAnsi="David"/>
          <w:b/>
          <w:bCs/>
          <w:u w:val="single"/>
          <w:rtl/>
        </w:rPr>
      </w:pPr>
    </w:p>
    <w:p w14:paraId="4F9BB3C5" w14:textId="77777777" w:rsidR="00382532" w:rsidRDefault="00382532" w:rsidP="00865B0F">
      <w:pPr>
        <w:bidi w:val="0"/>
        <w:spacing w:before="0" w:after="160" w:line="259" w:lineRule="auto"/>
        <w:jc w:val="left"/>
      </w:pPr>
    </w:p>
    <w:sectPr w:rsidR="00382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7A79"/>
    <w:multiLevelType w:val="multilevel"/>
    <w:tmpl w:val="AE882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758" w:hanging="1398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5CCF2F42"/>
    <w:multiLevelType w:val="hybridMultilevel"/>
    <w:tmpl w:val="81807C56"/>
    <w:lvl w:ilvl="0" w:tplc="50B0D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B3897"/>
    <w:multiLevelType w:val="multilevel"/>
    <w:tmpl w:val="11AC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317618191">
    <w:abstractNumId w:val="2"/>
  </w:num>
  <w:num w:numId="2" w16cid:durableId="2004353724">
    <w:abstractNumId w:val="1"/>
  </w:num>
  <w:num w:numId="3" w16cid:durableId="2043942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6B"/>
    <w:rsid w:val="00006E8A"/>
    <w:rsid w:val="001940AE"/>
    <w:rsid w:val="00240E4D"/>
    <w:rsid w:val="00382532"/>
    <w:rsid w:val="003C30DA"/>
    <w:rsid w:val="00521DA3"/>
    <w:rsid w:val="00642A76"/>
    <w:rsid w:val="00865B0F"/>
    <w:rsid w:val="009508CB"/>
    <w:rsid w:val="00A54EED"/>
    <w:rsid w:val="00B4456B"/>
    <w:rsid w:val="00BA2296"/>
    <w:rsid w:val="00BE4F84"/>
    <w:rsid w:val="00CD405E"/>
    <w:rsid w:val="00D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73E0"/>
  <w15:chartTrackingRefBased/>
  <w15:docId w15:val="{49852150-7637-49E2-864A-DD95CBED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6B"/>
    <w:pPr>
      <w:bidi/>
      <w:spacing w:before="240"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B4456B"/>
    <w:pPr>
      <w:spacing w:before="0" w:line="360" w:lineRule="auto"/>
      <w:ind w:left="283" w:hanging="283"/>
    </w:pPr>
    <w:rPr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50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CB"/>
    <w:rPr>
      <w:rFonts w:ascii="Times New Roman" w:eastAsia="Times New Roman" w:hAnsi="Times New Roman" w:cs="Davi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CB"/>
    <w:rPr>
      <w:rFonts w:ascii="Times New Roman" w:eastAsia="Times New Roman" w:hAnsi="Times New Roman" w:cs="Davi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8C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2837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הסכם סיום עבודה - מעין קוזניוק</vt:lpstr>
    </vt:vector>
  </TitlesOfParts>
  <Manager>נשיץ ברנדס אמיר עו"ד (35803)</Manager>
  <Company>אלעד מערכות תוכנה בע"מ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הסכם סיום עבודה - מעין קוזניוק</dc:title>
  <dc:subject>12025/34</dc:subject>
  <dc:creator>G3510826-V1</dc:creator>
  <cp:keywords>V:\Docs\12025\00034\G3510826-V001.DOC.docX אלעד מערכות תוכנה בע"מ HR 12025/34 הסכם סיום עבודה - מעין קוזניוק 3510826-V1 G3510826-V1</cp:keywords>
  <dc:description>שחר ירום_x000d_
אלעד מערכות תוכנה בע"מ_x000d_
הסכם סיום עבודה - מעין קוזניוק</dc:description>
  <cp:lastModifiedBy>NBA</cp:lastModifiedBy>
  <cp:revision>5</cp:revision>
  <dcterms:created xsi:type="dcterms:W3CDTF">2023-01-22T07:58:00Z</dcterms:created>
  <dcterms:modified xsi:type="dcterms:W3CDTF">2025-05-29T09:30:00Z</dcterms:modified>
  <cp:category/>
</cp:coreProperties>
</file>