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B1FAC" w14:textId="77777777" w:rsidR="00E51BEA" w:rsidRDefault="00E51BEA" w:rsidP="00E7325F">
      <w:pPr>
        <w:jc w:val="center"/>
        <w:rPr>
          <w:b/>
          <w:bCs/>
          <w:sz w:val="40"/>
          <w:szCs w:val="40"/>
          <w:u w:val="single"/>
          <w:rtl/>
        </w:rPr>
      </w:pPr>
      <w:r>
        <w:rPr>
          <w:rFonts w:hint="cs"/>
          <w:b/>
          <w:bCs/>
          <w:sz w:val="40"/>
          <w:szCs w:val="40"/>
          <w:u w:val="single"/>
          <w:rtl/>
        </w:rPr>
        <w:t xml:space="preserve">הסכם </w:t>
      </w:r>
      <w:r w:rsidR="00E7325F">
        <w:rPr>
          <w:rFonts w:hint="cs"/>
          <w:b/>
          <w:bCs/>
          <w:sz w:val="40"/>
          <w:szCs w:val="40"/>
          <w:u w:val="single"/>
          <w:rtl/>
        </w:rPr>
        <w:t>מייסדים</w:t>
      </w:r>
    </w:p>
    <w:p w14:paraId="6D7B0CE8" w14:textId="77777777" w:rsidR="00E51BEA" w:rsidRDefault="00E51BEA">
      <w:pPr>
        <w:jc w:val="center"/>
        <w:rPr>
          <w:b/>
          <w:bCs/>
          <w:sz w:val="40"/>
          <w:szCs w:val="40"/>
          <w:u w:val="single"/>
          <w:rtl/>
        </w:rPr>
      </w:pPr>
    </w:p>
    <w:p w14:paraId="24AB1133" w14:textId="77777777" w:rsidR="00E51BEA" w:rsidRDefault="00E524CE" w:rsidP="000C1A40">
      <w:pPr>
        <w:jc w:val="center"/>
        <w:rPr>
          <w:b/>
          <w:bCs/>
          <w:rtl/>
        </w:rPr>
      </w:pPr>
      <w:r>
        <w:rPr>
          <w:rFonts w:hint="cs"/>
          <w:b/>
          <w:bCs/>
          <w:rtl/>
        </w:rPr>
        <w:t xml:space="preserve">שנערך ונחתם ב תל- אביב </w:t>
      </w:r>
      <w:r w:rsidR="00E51BEA">
        <w:rPr>
          <w:rFonts w:hint="cs"/>
          <w:b/>
          <w:bCs/>
          <w:rtl/>
        </w:rPr>
        <w:t>ביום _</w:t>
      </w:r>
      <w:r w:rsidR="009C0469">
        <w:rPr>
          <w:rFonts w:hint="cs"/>
          <w:b/>
          <w:bCs/>
          <w:rtl/>
        </w:rPr>
        <w:t>___</w:t>
      </w:r>
      <w:r w:rsidR="00E51BEA">
        <w:rPr>
          <w:rFonts w:hint="cs"/>
          <w:b/>
          <w:bCs/>
          <w:rtl/>
        </w:rPr>
        <w:t xml:space="preserve">_ לחודש _____ </w:t>
      </w:r>
      <w:r w:rsidR="0092716F">
        <w:rPr>
          <w:rFonts w:hint="cs"/>
          <w:b/>
          <w:bCs/>
          <w:rtl/>
        </w:rPr>
        <w:t>201</w:t>
      </w:r>
      <w:r w:rsidR="000C1A40">
        <w:rPr>
          <w:rFonts w:hint="cs"/>
          <w:b/>
          <w:bCs/>
          <w:rtl/>
        </w:rPr>
        <w:t>5</w:t>
      </w:r>
    </w:p>
    <w:p w14:paraId="51BFA12D" w14:textId="77777777" w:rsidR="00E51BEA" w:rsidRDefault="00E51BEA">
      <w:pPr>
        <w:jc w:val="center"/>
        <w:rPr>
          <w:rtl/>
        </w:rPr>
      </w:pPr>
    </w:p>
    <w:p w14:paraId="3F971869" w14:textId="77777777" w:rsidR="00513505" w:rsidRPr="005C2FC5" w:rsidRDefault="00E51BEA" w:rsidP="00513505">
      <w:pPr>
        <w:pStyle w:val="30"/>
        <w:tabs>
          <w:tab w:val="clear" w:pos="1021"/>
          <w:tab w:val="right" w:pos="8313"/>
        </w:tabs>
        <w:spacing w:line="240" w:lineRule="auto"/>
        <w:ind w:left="1361" w:right="1021" w:hanging="1361"/>
        <w:jc w:val="left"/>
        <w:rPr>
          <w:rFonts w:cs="David"/>
          <w:b/>
          <w:bCs/>
          <w:sz w:val="24"/>
        </w:rPr>
      </w:pPr>
      <w:r w:rsidRPr="005C2FC5">
        <w:rPr>
          <w:rFonts w:cs="David"/>
          <w:b/>
          <w:bCs/>
          <w:sz w:val="24"/>
          <w:rtl/>
        </w:rPr>
        <w:t>בין:</w:t>
      </w:r>
      <w:r w:rsidRPr="005C2FC5">
        <w:rPr>
          <w:rFonts w:cs="David"/>
          <w:sz w:val="24"/>
          <w:rtl/>
        </w:rPr>
        <w:tab/>
      </w:r>
    </w:p>
    <w:p w14:paraId="22903E8D" w14:textId="77777777" w:rsidR="00E51BEA" w:rsidRPr="005C2FC5" w:rsidRDefault="00E51BEA" w:rsidP="004A5558">
      <w:pPr>
        <w:pStyle w:val="30"/>
        <w:tabs>
          <w:tab w:val="clear" w:pos="1021"/>
          <w:tab w:val="right" w:pos="8313"/>
        </w:tabs>
        <w:spacing w:line="240" w:lineRule="auto"/>
        <w:ind w:left="1361" w:right="1021" w:hanging="1361"/>
        <w:jc w:val="left"/>
        <w:rPr>
          <w:rFonts w:cs="David"/>
          <w:b/>
          <w:bCs/>
          <w:sz w:val="24"/>
          <w:u w:val="single"/>
          <w:rtl/>
        </w:rPr>
      </w:pPr>
      <w:r w:rsidRPr="005C2FC5">
        <w:rPr>
          <w:rFonts w:cs="David"/>
          <w:b/>
          <w:bCs/>
          <w:sz w:val="24"/>
          <w:rtl/>
        </w:rPr>
        <w:br/>
      </w:r>
      <w:r w:rsidRPr="005C2FC5">
        <w:rPr>
          <w:rFonts w:cs="David"/>
          <w:sz w:val="24"/>
          <w:rtl/>
        </w:rPr>
        <w:tab/>
      </w:r>
    </w:p>
    <w:p w14:paraId="12BC68DD" w14:textId="77777777" w:rsidR="00E51BEA" w:rsidRPr="006A5DCB" w:rsidRDefault="00E51BEA" w:rsidP="00513505">
      <w:pPr>
        <w:pStyle w:val="30"/>
        <w:tabs>
          <w:tab w:val="clear" w:pos="1021"/>
          <w:tab w:val="right" w:pos="8313"/>
        </w:tabs>
        <w:spacing w:line="240" w:lineRule="auto"/>
        <w:ind w:left="1361" w:right="1021" w:hanging="1361"/>
        <w:jc w:val="left"/>
        <w:rPr>
          <w:rFonts w:ascii="David" w:hAnsi="David" w:cs="David"/>
          <w:bCs/>
          <w:sz w:val="24"/>
          <w:rtl/>
        </w:rPr>
      </w:pPr>
      <w:r w:rsidRPr="005C2FC5">
        <w:rPr>
          <w:rFonts w:cs="David"/>
          <w:b/>
          <w:bCs/>
          <w:sz w:val="24"/>
          <w:rtl/>
        </w:rPr>
        <w:t>לבין:</w:t>
      </w:r>
      <w:r w:rsidRPr="005C2FC5">
        <w:rPr>
          <w:rFonts w:cs="David"/>
          <w:sz w:val="24"/>
          <w:rtl/>
        </w:rPr>
        <w:tab/>
      </w:r>
    </w:p>
    <w:p w14:paraId="610F9E41" w14:textId="77777777" w:rsidR="0083629E" w:rsidRPr="005C2FC5" w:rsidRDefault="0083629E">
      <w:pPr>
        <w:pStyle w:val="30"/>
        <w:tabs>
          <w:tab w:val="clear" w:pos="1021"/>
          <w:tab w:val="right" w:pos="8313"/>
        </w:tabs>
        <w:spacing w:line="240" w:lineRule="auto"/>
        <w:ind w:left="1361" w:right="1021" w:hanging="1361"/>
        <w:jc w:val="left"/>
        <w:rPr>
          <w:rFonts w:cs="David"/>
          <w:b/>
          <w:bCs/>
          <w:sz w:val="24"/>
          <w:rtl/>
        </w:rPr>
      </w:pPr>
    </w:p>
    <w:p w14:paraId="2F3717C1" w14:textId="77777777" w:rsidR="002A0457" w:rsidRDefault="002A0457" w:rsidP="005A2464">
      <w:pPr>
        <w:spacing w:after="240"/>
        <w:ind w:left="818" w:hanging="818"/>
        <w:rPr>
          <w:b/>
          <w:bCs/>
          <w:rtl/>
        </w:rPr>
      </w:pPr>
    </w:p>
    <w:p w14:paraId="6F970F6B" w14:textId="77777777" w:rsidR="009C0469" w:rsidRDefault="009C0469" w:rsidP="005A2464">
      <w:pPr>
        <w:spacing w:after="240"/>
        <w:ind w:left="818" w:hanging="818"/>
        <w:rPr>
          <w:rtl/>
        </w:rPr>
      </w:pPr>
      <w:r>
        <w:rPr>
          <w:rFonts w:hint="cs"/>
          <w:b/>
          <w:bCs/>
          <w:rtl/>
        </w:rPr>
        <w:t xml:space="preserve">הואיל </w:t>
      </w:r>
      <w:r>
        <w:rPr>
          <w:rFonts w:hint="cs"/>
          <w:b/>
          <w:bCs/>
          <w:rtl/>
        </w:rPr>
        <w:tab/>
      </w:r>
      <w:r w:rsidR="005A2464">
        <w:rPr>
          <w:rFonts w:hint="cs"/>
          <w:rtl/>
        </w:rPr>
        <w:t>והמייסדים</w:t>
      </w:r>
      <w:r w:rsidR="005C2FC5">
        <w:rPr>
          <w:rFonts w:hint="cs"/>
          <w:rtl/>
        </w:rPr>
        <w:t>, כהגד</w:t>
      </w:r>
      <w:r w:rsidR="0092716F">
        <w:rPr>
          <w:rFonts w:hint="cs"/>
          <w:rtl/>
        </w:rPr>
        <w:t>ר</w:t>
      </w:r>
      <w:r w:rsidR="005C2FC5">
        <w:rPr>
          <w:rFonts w:hint="cs"/>
          <w:rtl/>
        </w:rPr>
        <w:t xml:space="preserve">ת מושג זה להלן, </w:t>
      </w:r>
      <w:r w:rsidR="005A2464">
        <w:rPr>
          <w:rFonts w:hint="cs"/>
          <w:rtl/>
        </w:rPr>
        <w:t>מעוניינים להתאגד ולייסד חברה פרטית ב</w:t>
      </w:r>
      <w:r w:rsidR="005C2FC5">
        <w:rPr>
          <w:rFonts w:hint="cs"/>
          <w:rtl/>
        </w:rPr>
        <w:t xml:space="preserve">ערבון מוגבל עפ"י חוק החברות , התשנ"ט </w:t>
      </w:r>
      <w:r w:rsidR="005C2FC5">
        <w:rPr>
          <w:rtl/>
        </w:rPr>
        <w:t>–</w:t>
      </w:r>
      <w:r w:rsidR="005C2FC5">
        <w:rPr>
          <w:rFonts w:hint="cs"/>
          <w:rtl/>
        </w:rPr>
        <w:t xml:space="preserve"> 1999 (להלן: "</w:t>
      </w:r>
      <w:r w:rsidR="005C2FC5" w:rsidRPr="005C2FC5">
        <w:rPr>
          <w:rFonts w:hint="cs"/>
          <w:b/>
          <w:bCs/>
          <w:rtl/>
        </w:rPr>
        <w:t>החוק</w:t>
      </w:r>
      <w:r w:rsidR="005C2FC5">
        <w:rPr>
          <w:rFonts w:hint="cs"/>
          <w:rtl/>
        </w:rPr>
        <w:t>");</w:t>
      </w:r>
    </w:p>
    <w:p w14:paraId="11376094" w14:textId="77777777" w:rsidR="00E51BEA" w:rsidRDefault="00E51BEA" w:rsidP="005A2464">
      <w:pPr>
        <w:spacing w:after="240"/>
        <w:ind w:left="818" w:hanging="818"/>
        <w:rPr>
          <w:rtl/>
        </w:rPr>
      </w:pPr>
      <w:r>
        <w:rPr>
          <w:rFonts w:hint="cs"/>
          <w:b/>
          <w:bCs/>
          <w:rtl/>
        </w:rPr>
        <w:t>והואיל</w:t>
      </w:r>
      <w:r>
        <w:rPr>
          <w:rFonts w:hint="cs"/>
          <w:rtl/>
        </w:rPr>
        <w:tab/>
        <w:t xml:space="preserve">וברצון </w:t>
      </w:r>
      <w:r w:rsidR="005A2464">
        <w:rPr>
          <w:rFonts w:hint="cs"/>
          <w:rtl/>
        </w:rPr>
        <w:t>המייסדים</w:t>
      </w:r>
      <w:r>
        <w:rPr>
          <w:rFonts w:hint="cs"/>
          <w:rtl/>
        </w:rPr>
        <w:t xml:space="preserve"> לקבוע, להסדיר ולהגדיר את מערכת היחסים ביניהם, בכל הנוגע לשיתוף הפעולה ביניהם בקשר עם אחזקותיהם ב</w:t>
      </w:r>
      <w:r w:rsidR="001C1B58">
        <w:rPr>
          <w:rFonts w:hint="cs"/>
          <w:rtl/>
        </w:rPr>
        <w:t>חברה</w:t>
      </w:r>
      <w:r>
        <w:rPr>
          <w:rFonts w:hint="cs"/>
          <w:rtl/>
        </w:rPr>
        <w:t xml:space="preserve"> וניהולה, הכל כמפורט בהסכם זה להלן;</w:t>
      </w:r>
    </w:p>
    <w:p w14:paraId="1480C60A" w14:textId="77777777" w:rsidR="00E51BEA" w:rsidRDefault="00E51BEA">
      <w:pPr>
        <w:spacing w:after="240"/>
        <w:ind w:left="818" w:hanging="818"/>
        <w:jc w:val="center"/>
        <w:rPr>
          <w:rtl/>
        </w:rPr>
      </w:pPr>
      <w:r>
        <w:rPr>
          <w:rFonts w:hint="cs"/>
          <w:b/>
          <w:bCs/>
          <w:u w:val="single"/>
          <w:rtl/>
        </w:rPr>
        <w:t>לפיכך הוצהר, הותנה והוסכם בין הצדדים כדלקמן:</w:t>
      </w:r>
      <w:r>
        <w:rPr>
          <w:rFonts w:hint="cs"/>
          <w:rtl/>
        </w:rPr>
        <w:t xml:space="preserve"> </w:t>
      </w:r>
    </w:p>
    <w:p w14:paraId="2B3A30EC" w14:textId="77777777" w:rsidR="00E51BEA" w:rsidRDefault="00E51BEA">
      <w:pPr>
        <w:pStyle w:val="Heading1"/>
        <w:keepLines w:val="0"/>
        <w:numPr>
          <w:ilvl w:val="0"/>
          <w:numId w:val="24"/>
        </w:numPr>
        <w:tabs>
          <w:tab w:val="clear" w:pos="644"/>
        </w:tabs>
        <w:spacing w:before="0" w:after="240"/>
        <w:ind w:left="509" w:right="0" w:hanging="567"/>
        <w:rPr>
          <w:b/>
          <w:bCs/>
          <w:u w:val="single"/>
          <w:rtl/>
        </w:rPr>
      </w:pPr>
      <w:r>
        <w:rPr>
          <w:rFonts w:hint="cs"/>
          <w:b/>
          <w:bCs/>
          <w:u w:val="single"/>
          <w:rtl/>
        </w:rPr>
        <w:t>מבוא</w:t>
      </w:r>
    </w:p>
    <w:p w14:paraId="7273858E" w14:textId="77777777" w:rsidR="00E51BEA" w:rsidRDefault="00E51BEA">
      <w:pPr>
        <w:pStyle w:val="Heading2"/>
        <w:numPr>
          <w:ilvl w:val="1"/>
          <w:numId w:val="24"/>
        </w:numPr>
        <w:tabs>
          <w:tab w:val="clear" w:pos="662"/>
        </w:tabs>
        <w:spacing w:before="0" w:after="240"/>
        <w:ind w:left="1076" w:right="0" w:hanging="567"/>
        <w:rPr>
          <w:rtl/>
        </w:rPr>
      </w:pPr>
      <w:r>
        <w:rPr>
          <w:rFonts w:hint="cs"/>
          <w:rtl/>
        </w:rPr>
        <w:t>המבוא להסכם זה מהווה חלק בלתי נפרד הימנו.</w:t>
      </w:r>
    </w:p>
    <w:p w14:paraId="54D77ECA" w14:textId="77777777" w:rsidR="00E51BEA" w:rsidRDefault="00E51BEA">
      <w:pPr>
        <w:pStyle w:val="Heading2"/>
        <w:numPr>
          <w:ilvl w:val="1"/>
          <w:numId w:val="24"/>
        </w:numPr>
        <w:tabs>
          <w:tab w:val="clear" w:pos="662"/>
        </w:tabs>
        <w:spacing w:before="0" w:after="240"/>
        <w:ind w:left="1076" w:right="0" w:hanging="567"/>
        <w:rPr>
          <w:rtl/>
        </w:rPr>
      </w:pPr>
      <w:r>
        <w:rPr>
          <w:rFonts w:hint="cs"/>
          <w:rtl/>
        </w:rPr>
        <w:t>חלוקתו של הסכם זה לסעיפים ומתן כותרות לסעיפים נעשו מטעמי נוחות בלבד, ואין להשתמש בהם לשם פרשנות ההסכם, כולו או חלקו.</w:t>
      </w:r>
    </w:p>
    <w:p w14:paraId="6A27DBEE" w14:textId="77777777" w:rsidR="00E51BEA" w:rsidRDefault="00E51BEA">
      <w:pPr>
        <w:pStyle w:val="Heading1"/>
        <w:keepLines w:val="0"/>
        <w:numPr>
          <w:ilvl w:val="0"/>
          <w:numId w:val="24"/>
        </w:numPr>
        <w:tabs>
          <w:tab w:val="clear" w:pos="644"/>
        </w:tabs>
        <w:spacing w:before="0" w:after="240"/>
        <w:ind w:left="509" w:right="0" w:hanging="567"/>
        <w:rPr>
          <w:b/>
          <w:bCs/>
          <w:u w:val="single"/>
          <w:rtl/>
        </w:rPr>
      </w:pPr>
      <w:r>
        <w:rPr>
          <w:rFonts w:hint="cs"/>
          <w:b/>
          <w:bCs/>
          <w:u w:val="single"/>
          <w:rtl/>
        </w:rPr>
        <w:t>הגדרות</w:t>
      </w:r>
    </w:p>
    <w:p w14:paraId="162D1D6B" w14:textId="77777777" w:rsidR="00E51BEA" w:rsidRDefault="00E51BEA">
      <w:pPr>
        <w:pStyle w:val="Heading1"/>
        <w:keepLines w:val="0"/>
        <w:spacing w:before="0" w:after="240"/>
        <w:ind w:left="454" w:right="0"/>
        <w:rPr>
          <w:rtl/>
        </w:rPr>
      </w:pPr>
      <w:r>
        <w:rPr>
          <w:rFonts w:hint="cs"/>
          <w:rtl/>
        </w:rPr>
        <w:t>בהסכם זה יהיו למונחים הבאים הפירושים שבצידם אלא אם כן תוכן הכתוב יחייב אחרת:</w:t>
      </w:r>
    </w:p>
    <w:p w14:paraId="5BCE512F" w14:textId="77777777" w:rsidR="00E51BEA" w:rsidRDefault="00E51BEA" w:rsidP="001443CB">
      <w:pPr>
        <w:pStyle w:val="Heading1"/>
        <w:keepLines w:val="0"/>
        <w:spacing w:before="0" w:after="240"/>
        <w:ind w:left="3486" w:right="0" w:hanging="3032"/>
        <w:rPr>
          <w:rtl/>
        </w:rPr>
      </w:pPr>
      <w:r>
        <w:rPr>
          <w:rFonts w:hint="cs"/>
          <w:rtl/>
        </w:rPr>
        <w:t>"</w:t>
      </w:r>
      <w:r w:rsidR="005A2464">
        <w:rPr>
          <w:rFonts w:hint="cs"/>
          <w:b/>
          <w:bCs/>
          <w:rtl/>
        </w:rPr>
        <w:t>המייסדים</w:t>
      </w:r>
      <w:r>
        <w:rPr>
          <w:rFonts w:hint="cs"/>
          <w:rtl/>
        </w:rPr>
        <w:t>"</w:t>
      </w:r>
      <w:r w:rsidR="001443CB">
        <w:rPr>
          <w:rFonts w:hint="cs"/>
          <w:rtl/>
        </w:rPr>
        <w:t xml:space="preserve"> או "</w:t>
      </w:r>
      <w:r w:rsidR="001443CB" w:rsidRPr="001443CB">
        <w:rPr>
          <w:rFonts w:hint="cs"/>
          <w:b/>
          <w:bCs/>
          <w:rtl/>
        </w:rPr>
        <w:t>בעלי המניות</w:t>
      </w:r>
      <w:r w:rsidR="001443CB">
        <w:rPr>
          <w:rFonts w:hint="cs"/>
          <w:rtl/>
        </w:rPr>
        <w:t>"</w:t>
      </w:r>
      <w:r>
        <w:rPr>
          <w:rFonts w:hint="cs"/>
          <w:rtl/>
        </w:rPr>
        <w:t>:</w:t>
      </w:r>
      <w:r>
        <w:rPr>
          <w:rFonts w:hint="cs"/>
          <w:rtl/>
        </w:rPr>
        <w:tab/>
      </w:r>
      <w:r w:rsidR="005A2464">
        <w:rPr>
          <w:rFonts w:hint="cs"/>
          <w:rtl/>
        </w:rPr>
        <w:t>הצדדים להסכם זה</w:t>
      </w:r>
      <w:r>
        <w:rPr>
          <w:rFonts w:hint="cs"/>
          <w:rtl/>
        </w:rPr>
        <w:t>.</w:t>
      </w:r>
    </w:p>
    <w:p w14:paraId="150D6493" w14:textId="77777777" w:rsidR="00527363" w:rsidRPr="00527363" w:rsidRDefault="00527363" w:rsidP="001443CB">
      <w:pPr>
        <w:pStyle w:val="Heading1"/>
        <w:keepLines w:val="0"/>
        <w:spacing w:before="0" w:after="240"/>
        <w:ind w:left="3486" w:right="0" w:hanging="3032"/>
        <w:rPr>
          <w:rtl/>
        </w:rPr>
      </w:pPr>
      <w:r>
        <w:rPr>
          <w:rFonts w:hint="cs"/>
          <w:rtl/>
        </w:rPr>
        <w:t>"</w:t>
      </w:r>
      <w:r w:rsidRPr="00527363">
        <w:rPr>
          <w:rFonts w:hint="cs"/>
          <w:b/>
          <w:bCs/>
          <w:rtl/>
        </w:rPr>
        <w:t>המוצר</w:t>
      </w:r>
      <w:r w:rsidR="00AF5615">
        <w:rPr>
          <w:rFonts w:hint="cs"/>
          <w:rtl/>
        </w:rPr>
        <w:t>"</w:t>
      </w:r>
      <w:r w:rsidR="00AF5615">
        <w:rPr>
          <w:rFonts w:hint="cs"/>
          <w:rtl/>
        </w:rPr>
        <w:tab/>
      </w:r>
      <w:r w:rsidR="0043561A">
        <w:rPr>
          <w:rFonts w:hint="cs"/>
          <w:rtl/>
        </w:rPr>
        <w:t>[_____________________________]</w:t>
      </w:r>
    </w:p>
    <w:p w14:paraId="3DD80F7A" w14:textId="77777777" w:rsidR="00E51BEA" w:rsidRDefault="00E51BEA" w:rsidP="001443CB">
      <w:pPr>
        <w:pStyle w:val="Heading1"/>
        <w:keepLines w:val="0"/>
        <w:spacing w:before="0" w:after="240"/>
        <w:ind w:left="3486" w:right="0" w:hanging="3032"/>
        <w:rPr>
          <w:rtl/>
        </w:rPr>
      </w:pPr>
      <w:r>
        <w:rPr>
          <w:rFonts w:hint="cs"/>
          <w:rtl/>
        </w:rPr>
        <w:t>"</w:t>
      </w:r>
      <w:r>
        <w:rPr>
          <w:rFonts w:hint="cs"/>
          <w:b/>
          <w:bCs/>
          <w:rtl/>
        </w:rPr>
        <w:t>רוב רגיל</w:t>
      </w:r>
      <w:r>
        <w:rPr>
          <w:rFonts w:hint="cs"/>
          <w:rtl/>
        </w:rPr>
        <w:t>":</w:t>
      </w:r>
      <w:r>
        <w:rPr>
          <w:rFonts w:hint="cs"/>
          <w:rtl/>
        </w:rPr>
        <w:tab/>
        <w:t>החלטה שהתקבלה ברוב של 51% מבעלי זכות ההצבעה בחברה הנוכחים באסיפה הכללית ו/או בדירקטוריון, לפי העניין</w:t>
      </w:r>
      <w:r w:rsidR="00E524CE">
        <w:rPr>
          <w:rFonts w:hint="cs"/>
          <w:rtl/>
        </w:rPr>
        <w:t>.</w:t>
      </w:r>
      <w:r>
        <w:rPr>
          <w:rFonts w:hint="cs"/>
          <w:rtl/>
        </w:rPr>
        <w:t xml:space="preserve"> </w:t>
      </w:r>
    </w:p>
    <w:p w14:paraId="24D69E61" w14:textId="77777777" w:rsidR="00E51BEA" w:rsidRDefault="00E51BEA" w:rsidP="001443CB">
      <w:pPr>
        <w:pStyle w:val="Heading1"/>
        <w:keepLines w:val="0"/>
        <w:spacing w:before="0" w:after="240"/>
        <w:ind w:left="3486" w:right="0" w:hanging="3032"/>
        <w:rPr>
          <w:rtl/>
        </w:rPr>
      </w:pPr>
      <w:r>
        <w:rPr>
          <w:rFonts w:hint="cs"/>
          <w:rtl/>
        </w:rPr>
        <w:t>"</w:t>
      </w:r>
      <w:r w:rsidR="00361F48">
        <w:rPr>
          <w:rFonts w:hint="cs"/>
          <w:b/>
          <w:bCs/>
          <w:rtl/>
        </w:rPr>
        <w:t>החלטת פה אחד</w:t>
      </w:r>
      <w:r>
        <w:rPr>
          <w:rFonts w:hint="cs"/>
          <w:rtl/>
        </w:rPr>
        <w:t>":</w:t>
      </w:r>
      <w:r>
        <w:rPr>
          <w:rFonts w:hint="cs"/>
          <w:rtl/>
        </w:rPr>
        <w:tab/>
        <w:t xml:space="preserve">החלטה שהתקבלה </w:t>
      </w:r>
      <w:r w:rsidR="00361F48">
        <w:rPr>
          <w:rFonts w:hint="cs"/>
          <w:rtl/>
        </w:rPr>
        <w:t xml:space="preserve">על ידי </w:t>
      </w:r>
      <w:r w:rsidR="00C3224A">
        <w:rPr>
          <w:rFonts w:hint="cs"/>
          <w:rtl/>
        </w:rPr>
        <w:t xml:space="preserve">כל </w:t>
      </w:r>
      <w:r>
        <w:rPr>
          <w:rFonts w:hint="cs"/>
          <w:rtl/>
        </w:rPr>
        <w:t>בעלי זכות ההצבעה בחברה הנוכחים באסיפה הכללית ו/או בדירקטוריון, לפי העניין.</w:t>
      </w:r>
    </w:p>
    <w:p w14:paraId="5886A7A8" w14:textId="77777777" w:rsidR="00E51BEA" w:rsidRDefault="00E51BEA" w:rsidP="001443CB">
      <w:pPr>
        <w:pStyle w:val="Heading1"/>
        <w:keepLines w:val="0"/>
        <w:spacing w:before="0" w:after="240"/>
        <w:ind w:left="3486" w:right="0" w:hanging="3032"/>
        <w:rPr>
          <w:rtl/>
        </w:rPr>
      </w:pPr>
      <w:r>
        <w:rPr>
          <w:rFonts w:hint="cs"/>
          <w:rtl/>
        </w:rPr>
        <w:t>"</w:t>
      </w:r>
      <w:r>
        <w:rPr>
          <w:rFonts w:hint="cs"/>
          <w:b/>
          <w:bCs/>
          <w:rtl/>
        </w:rPr>
        <w:t>מניות רדומות</w:t>
      </w:r>
      <w:r>
        <w:rPr>
          <w:rFonts w:hint="cs"/>
          <w:rtl/>
        </w:rPr>
        <w:t>":</w:t>
      </w:r>
      <w:r>
        <w:rPr>
          <w:rFonts w:hint="cs"/>
          <w:rtl/>
        </w:rPr>
        <w:tab/>
        <w:t>מניות אשר אינן מקנות זכויות כלשהן בחברה, בין בהון בין בהצבעה ובין כל זכות אחרת.</w:t>
      </w:r>
    </w:p>
    <w:p w14:paraId="40DACF9E" w14:textId="77777777" w:rsidR="00E51BEA" w:rsidRDefault="00E51BEA">
      <w:pPr>
        <w:pStyle w:val="Heading1"/>
        <w:keepLines w:val="0"/>
        <w:numPr>
          <w:ilvl w:val="0"/>
          <w:numId w:val="24"/>
        </w:numPr>
        <w:tabs>
          <w:tab w:val="clear" w:pos="644"/>
        </w:tabs>
        <w:spacing w:before="0" w:after="240"/>
        <w:ind w:left="509" w:right="0" w:hanging="567"/>
        <w:rPr>
          <w:b/>
          <w:bCs/>
          <w:u w:val="single"/>
          <w:rtl/>
        </w:rPr>
      </w:pPr>
      <w:r>
        <w:rPr>
          <w:rFonts w:hint="cs"/>
          <w:b/>
          <w:bCs/>
          <w:u w:val="single"/>
          <w:rtl/>
        </w:rPr>
        <w:t>הצהרות הצדדים</w:t>
      </w:r>
    </w:p>
    <w:p w14:paraId="255BB658" w14:textId="77777777" w:rsidR="00E51BEA" w:rsidRDefault="00E51BEA">
      <w:pPr>
        <w:pStyle w:val="Heading1"/>
        <w:keepLines w:val="0"/>
        <w:spacing w:before="0" w:after="240"/>
        <w:ind w:left="454" w:right="0"/>
        <w:rPr>
          <w:rtl/>
        </w:rPr>
      </w:pPr>
      <w:r>
        <w:rPr>
          <w:rFonts w:hint="cs"/>
          <w:rtl/>
        </w:rPr>
        <w:t>מבלי לגרוע מכל הצהרה או התחייבות אחרת הכלולות בהסכם זה, כל אחד מן הצדדים מצהיר כדלקמן:</w:t>
      </w:r>
    </w:p>
    <w:p w14:paraId="4A6F0E8E" w14:textId="77777777" w:rsidR="00E51BEA" w:rsidRDefault="00E51BEA">
      <w:pPr>
        <w:pStyle w:val="Heading2"/>
        <w:numPr>
          <w:ilvl w:val="1"/>
          <w:numId w:val="24"/>
        </w:numPr>
        <w:tabs>
          <w:tab w:val="clear" w:pos="662"/>
        </w:tabs>
        <w:spacing w:before="0" w:after="240"/>
        <w:ind w:left="1076" w:right="0" w:hanging="567"/>
        <w:rPr>
          <w:rtl/>
        </w:rPr>
      </w:pPr>
      <w:r>
        <w:rPr>
          <w:rFonts w:hint="cs"/>
          <w:rtl/>
        </w:rPr>
        <w:t>כי אין מניעה כלשהי, על פי כל דין ו/או הסכם ו/או צו ו/או הוראה של רשות מוסמכת או ערכאה משפטית כלשהי, להתקשרותו בהסכם זה ולביצוע מלוא התחייבויותיו על פיו.</w:t>
      </w:r>
    </w:p>
    <w:p w14:paraId="218E4D75" w14:textId="77777777" w:rsidR="00E51BEA" w:rsidRDefault="00E51BEA">
      <w:pPr>
        <w:pStyle w:val="Heading2"/>
        <w:numPr>
          <w:ilvl w:val="1"/>
          <w:numId w:val="24"/>
        </w:numPr>
        <w:tabs>
          <w:tab w:val="clear" w:pos="662"/>
        </w:tabs>
        <w:spacing w:before="0" w:after="240"/>
        <w:ind w:left="1076" w:right="0" w:hanging="567"/>
        <w:rPr>
          <w:rtl/>
        </w:rPr>
      </w:pPr>
      <w:r>
        <w:rPr>
          <w:rFonts w:hint="cs"/>
          <w:rtl/>
        </w:rPr>
        <w:t>כי יש לו היכולת המקצועית, הכישורים והאמצעים למלא את כל התחייבויותיו על פי הסכם זה ובין השאר למלא את מלוא תפקידיו על פי המפורט להלן.</w:t>
      </w:r>
    </w:p>
    <w:p w14:paraId="6B3E3C3F" w14:textId="77777777" w:rsidR="00186769" w:rsidRDefault="00186769" w:rsidP="00186769">
      <w:pPr>
        <w:pStyle w:val="Heading1"/>
        <w:keepLines w:val="0"/>
        <w:numPr>
          <w:ilvl w:val="0"/>
          <w:numId w:val="24"/>
        </w:numPr>
        <w:tabs>
          <w:tab w:val="clear" w:pos="644"/>
        </w:tabs>
        <w:spacing w:before="0" w:after="240"/>
        <w:ind w:left="509" w:right="0" w:hanging="567"/>
        <w:rPr>
          <w:rtl/>
        </w:rPr>
      </w:pPr>
      <w:bookmarkStart w:id="0" w:name="_Ref60026743"/>
      <w:r>
        <w:rPr>
          <w:b/>
          <w:bCs/>
          <w:u w:val="single"/>
          <w:rtl/>
        </w:rPr>
        <w:lastRenderedPageBreak/>
        <w:t xml:space="preserve">שם </w:t>
      </w:r>
      <w:r>
        <w:rPr>
          <w:rFonts w:hint="cs"/>
          <w:b/>
          <w:bCs/>
          <w:u w:val="single"/>
          <w:rtl/>
        </w:rPr>
        <w:t>החברה</w:t>
      </w:r>
      <w:r>
        <w:rPr>
          <w:b/>
          <w:bCs/>
          <w:u w:val="single"/>
          <w:rtl/>
        </w:rPr>
        <w:t xml:space="preserve"> ורישומה</w:t>
      </w:r>
      <w:r>
        <w:rPr>
          <w:rtl/>
        </w:rPr>
        <w:t xml:space="preserve"> </w:t>
      </w:r>
    </w:p>
    <w:p w14:paraId="4D9A264F" w14:textId="77777777" w:rsidR="00B938C0" w:rsidRDefault="00186769" w:rsidP="007A1DDA">
      <w:pPr>
        <w:pStyle w:val="Heading2"/>
        <w:numPr>
          <w:ilvl w:val="1"/>
          <w:numId w:val="24"/>
        </w:numPr>
        <w:tabs>
          <w:tab w:val="clear" w:pos="662"/>
        </w:tabs>
        <w:spacing w:before="0" w:after="240"/>
        <w:ind w:left="1076" w:right="0" w:hanging="567"/>
        <w:rPr>
          <w:rtl/>
        </w:rPr>
      </w:pPr>
      <w:r>
        <w:rPr>
          <w:rFonts w:hint="cs"/>
          <w:rtl/>
        </w:rPr>
        <w:t>המייס</w:t>
      </w:r>
      <w:r w:rsidR="00AF5615">
        <w:rPr>
          <w:rFonts w:hint="cs"/>
          <w:rtl/>
        </w:rPr>
        <w:t xml:space="preserve">דים יפעלו להקמת חברה אשר תעסוק </w:t>
      </w:r>
      <w:r w:rsidR="00071FF9">
        <w:rPr>
          <w:rFonts w:hint="cs"/>
          <w:rtl/>
        </w:rPr>
        <w:t>[__________________]</w:t>
      </w:r>
      <w:r w:rsidR="00AB7038">
        <w:rPr>
          <w:rFonts w:hint="cs"/>
          <w:rtl/>
        </w:rPr>
        <w:t xml:space="preserve"> </w:t>
      </w:r>
      <w:r w:rsidR="00E53ABB">
        <w:rPr>
          <w:rFonts w:hint="cs"/>
          <w:rtl/>
        </w:rPr>
        <w:t>(להלן "</w:t>
      </w:r>
      <w:r w:rsidR="00E53ABB" w:rsidRPr="002A0457">
        <w:rPr>
          <w:rFonts w:hint="eastAsia"/>
          <w:b/>
          <w:bCs/>
          <w:rtl/>
        </w:rPr>
        <w:t>תחום</w:t>
      </w:r>
      <w:r w:rsidR="00E53ABB" w:rsidRPr="002A0457">
        <w:rPr>
          <w:b/>
          <w:bCs/>
          <w:rtl/>
        </w:rPr>
        <w:t xml:space="preserve"> </w:t>
      </w:r>
      <w:r w:rsidR="00E53ABB" w:rsidRPr="002A0457">
        <w:rPr>
          <w:rFonts w:hint="eastAsia"/>
          <w:b/>
          <w:bCs/>
          <w:rtl/>
        </w:rPr>
        <w:t>העיסוק</w:t>
      </w:r>
      <w:r w:rsidR="00E53ABB">
        <w:rPr>
          <w:rFonts w:hint="cs"/>
          <w:rtl/>
        </w:rPr>
        <w:t xml:space="preserve">") </w:t>
      </w:r>
      <w:r>
        <w:rPr>
          <w:rFonts w:hint="cs"/>
          <w:rtl/>
        </w:rPr>
        <w:t xml:space="preserve">או בכל תחום אחר כפי שיוחלט בכתב ומראש על ידי הצדדים. </w:t>
      </w:r>
      <w:r>
        <w:rPr>
          <w:rtl/>
        </w:rPr>
        <w:t xml:space="preserve">שם </w:t>
      </w:r>
      <w:r>
        <w:rPr>
          <w:rFonts w:hint="cs"/>
          <w:rtl/>
        </w:rPr>
        <w:t>החברה</w:t>
      </w:r>
      <w:r>
        <w:rPr>
          <w:rtl/>
        </w:rPr>
        <w:t xml:space="preserve"> יהיה </w:t>
      </w:r>
      <w:r w:rsidR="007A1DDA">
        <w:t>___________</w:t>
      </w:r>
      <w:r>
        <w:rPr>
          <w:rtl/>
        </w:rPr>
        <w:t xml:space="preserve"> או כל שם אחר עליו </w:t>
      </w:r>
      <w:r>
        <w:rPr>
          <w:rFonts w:hint="cs"/>
          <w:rtl/>
        </w:rPr>
        <w:t>יסכימו המייסדים</w:t>
      </w:r>
      <w:r>
        <w:rPr>
          <w:rtl/>
        </w:rPr>
        <w:t xml:space="preserve"> </w:t>
      </w:r>
      <w:r>
        <w:rPr>
          <w:rFonts w:hint="cs"/>
          <w:rtl/>
        </w:rPr>
        <w:t>ואשר יאושר על ידי</w:t>
      </w:r>
      <w:r>
        <w:rPr>
          <w:rtl/>
        </w:rPr>
        <w:t xml:space="preserve"> רשם </w:t>
      </w:r>
      <w:r>
        <w:rPr>
          <w:rFonts w:hint="cs"/>
          <w:rtl/>
        </w:rPr>
        <w:t>החברות</w:t>
      </w:r>
      <w:r>
        <w:rPr>
          <w:rtl/>
        </w:rPr>
        <w:t>.</w:t>
      </w:r>
      <w:r>
        <w:rPr>
          <w:rFonts w:hint="cs"/>
          <w:rtl/>
        </w:rPr>
        <w:t xml:space="preserve"> </w:t>
      </w:r>
    </w:p>
    <w:p w14:paraId="2DBC946B" w14:textId="77777777" w:rsidR="00186769" w:rsidRDefault="00071FF9" w:rsidP="00071FF9">
      <w:pPr>
        <w:pStyle w:val="Heading2"/>
        <w:numPr>
          <w:ilvl w:val="1"/>
          <w:numId w:val="24"/>
        </w:numPr>
        <w:tabs>
          <w:tab w:val="clear" w:pos="662"/>
        </w:tabs>
        <w:spacing w:before="0" w:after="240"/>
        <w:ind w:left="1076" w:right="0" w:hanging="567"/>
      </w:pPr>
      <w:r>
        <w:rPr>
          <w:rFonts w:hint="cs"/>
          <w:rtl/>
        </w:rPr>
        <w:t xml:space="preserve">בד בבד עם </w:t>
      </w:r>
      <w:r w:rsidR="00186769">
        <w:rPr>
          <w:rtl/>
        </w:rPr>
        <w:t xml:space="preserve">חתימת הסכם זה יגרמו הצדדים לרישום </w:t>
      </w:r>
      <w:r w:rsidR="00186769">
        <w:rPr>
          <w:rFonts w:hint="cs"/>
          <w:rtl/>
        </w:rPr>
        <w:t>החברה</w:t>
      </w:r>
      <w:r w:rsidR="00186769">
        <w:rPr>
          <w:rtl/>
        </w:rPr>
        <w:t xml:space="preserve"> כחוק. כל אחד מהצדדים מתחייב לחתום על כל מסמך ולבצע כל פעולה הדרושה לשם רישום </w:t>
      </w:r>
      <w:r w:rsidR="00186769">
        <w:rPr>
          <w:rFonts w:hint="cs"/>
          <w:rtl/>
        </w:rPr>
        <w:t xml:space="preserve">החברה. </w:t>
      </w:r>
    </w:p>
    <w:p w14:paraId="3696A00B" w14:textId="77777777" w:rsidR="00186769" w:rsidRDefault="00186769" w:rsidP="00186769">
      <w:pPr>
        <w:pStyle w:val="Heading2"/>
        <w:numPr>
          <w:ilvl w:val="1"/>
          <w:numId w:val="24"/>
        </w:numPr>
        <w:tabs>
          <w:tab w:val="clear" w:pos="662"/>
        </w:tabs>
        <w:spacing w:before="0" w:after="240"/>
        <w:ind w:left="1076" w:right="0" w:hanging="567"/>
      </w:pPr>
      <w:r>
        <w:rPr>
          <w:rFonts w:hint="cs"/>
          <w:rtl/>
        </w:rPr>
        <w:t>המייסדים מתחייבים כי בסמוך לאחר הקמת החברה, תאשרר החברה את כל הוראות הסכם זה ותחתום עליו, באופן שהחברה תהפוך לצד להסכם זה לכל דבר ועניין.</w:t>
      </w:r>
    </w:p>
    <w:p w14:paraId="4B86914C" w14:textId="77777777" w:rsidR="00186769" w:rsidRDefault="00186769" w:rsidP="00186769">
      <w:pPr>
        <w:pStyle w:val="Heading1"/>
        <w:keepLines w:val="0"/>
        <w:numPr>
          <w:ilvl w:val="0"/>
          <w:numId w:val="24"/>
        </w:numPr>
        <w:tabs>
          <w:tab w:val="clear" w:pos="644"/>
        </w:tabs>
        <w:spacing w:before="0" w:after="240"/>
        <w:ind w:left="509" w:right="0" w:hanging="567"/>
        <w:rPr>
          <w:b/>
          <w:bCs/>
          <w:u w:val="single"/>
          <w:rtl/>
        </w:rPr>
      </w:pPr>
      <w:r>
        <w:rPr>
          <w:rFonts w:hint="cs"/>
          <w:b/>
          <w:bCs/>
          <w:u w:val="single"/>
          <w:rtl/>
        </w:rPr>
        <w:t>בעלות המייסדים בהון החברה</w:t>
      </w:r>
    </w:p>
    <w:p w14:paraId="0480FF82" w14:textId="77777777" w:rsidR="00DD3CE7" w:rsidRDefault="00186769" w:rsidP="00D578C7">
      <w:pPr>
        <w:pStyle w:val="Heading2"/>
        <w:numPr>
          <w:ilvl w:val="1"/>
          <w:numId w:val="24"/>
        </w:numPr>
        <w:spacing w:before="0" w:after="240"/>
        <w:ind w:left="1076" w:right="0" w:hanging="567"/>
        <w:rPr>
          <w:rtl/>
        </w:rPr>
      </w:pPr>
      <w:r>
        <w:rPr>
          <w:rFonts w:hint="cs"/>
          <w:rtl/>
        </w:rPr>
        <w:t>המייסדים מצהירים כי הונה הרשום של החברה יהיה 10,000 ₪, אשר יחולק ל- 1</w:t>
      </w:r>
      <w:r w:rsidR="00504A4B">
        <w:rPr>
          <w:rFonts w:hint="cs"/>
          <w:rtl/>
        </w:rPr>
        <w:t>,</w:t>
      </w:r>
      <w:r>
        <w:rPr>
          <w:rFonts w:hint="cs"/>
          <w:rtl/>
        </w:rPr>
        <w:t>0</w:t>
      </w:r>
      <w:r w:rsidR="00504A4B">
        <w:rPr>
          <w:rFonts w:hint="cs"/>
          <w:rtl/>
        </w:rPr>
        <w:t>0</w:t>
      </w:r>
      <w:r>
        <w:rPr>
          <w:rFonts w:hint="cs"/>
          <w:rtl/>
        </w:rPr>
        <w:t xml:space="preserve">0,000 מניות רגילות, כל אחת בת </w:t>
      </w:r>
      <w:r w:rsidR="00504A4B">
        <w:rPr>
          <w:rFonts w:hint="cs"/>
          <w:rtl/>
        </w:rPr>
        <w:t xml:space="preserve">0.01 </w:t>
      </w:r>
      <w:r>
        <w:rPr>
          <w:rFonts w:hint="cs"/>
          <w:rtl/>
        </w:rPr>
        <w:t>₪ ע.נ. ("</w:t>
      </w:r>
      <w:r>
        <w:rPr>
          <w:rFonts w:hint="cs"/>
          <w:b/>
          <w:bCs/>
          <w:rtl/>
        </w:rPr>
        <w:t>המניות</w:t>
      </w:r>
      <w:r>
        <w:rPr>
          <w:rFonts w:hint="cs"/>
          <w:rtl/>
        </w:rPr>
        <w:t>").</w:t>
      </w:r>
    </w:p>
    <w:p w14:paraId="63D6CB1B" w14:textId="77777777" w:rsidR="00186769" w:rsidRDefault="00186769" w:rsidP="00D578C7">
      <w:pPr>
        <w:pStyle w:val="Heading2"/>
        <w:numPr>
          <w:ilvl w:val="1"/>
          <w:numId w:val="24"/>
        </w:numPr>
        <w:tabs>
          <w:tab w:val="clear" w:pos="662"/>
        </w:tabs>
        <w:spacing w:before="0" w:after="240"/>
        <w:ind w:left="1076" w:right="0" w:hanging="567"/>
      </w:pPr>
      <w:r>
        <w:rPr>
          <w:rFonts w:hint="cs"/>
          <w:rtl/>
        </w:rPr>
        <w:t xml:space="preserve">ההון המונפק של החברה יהיה </w:t>
      </w:r>
      <w:r w:rsidR="00D578C7">
        <w:rPr>
          <w:rFonts w:hint="cs"/>
          <w:rtl/>
        </w:rPr>
        <w:t>20</w:t>
      </w:r>
      <w:r>
        <w:rPr>
          <w:rFonts w:hint="cs"/>
          <w:rtl/>
        </w:rPr>
        <w:t xml:space="preserve">,000 מניות רגילות, אשר יחולק כדלקמן: </w:t>
      </w:r>
    </w:p>
    <w:p w14:paraId="423AC371" w14:textId="77777777" w:rsidR="00186769" w:rsidRDefault="007A1DDA" w:rsidP="007A1DDA">
      <w:pPr>
        <w:pStyle w:val="Heading2"/>
        <w:numPr>
          <w:ilvl w:val="2"/>
          <w:numId w:val="24"/>
        </w:numPr>
        <w:tabs>
          <w:tab w:val="clear" w:pos="1022"/>
          <w:tab w:val="num" w:pos="1785"/>
        </w:tabs>
        <w:spacing w:after="120"/>
        <w:ind w:left="1785" w:right="0" w:hanging="709"/>
        <w:rPr>
          <w:rtl/>
        </w:rPr>
      </w:pPr>
      <w:r>
        <w:rPr>
          <w:b/>
          <w:bCs/>
        </w:rPr>
        <w:t>_________</w:t>
      </w:r>
      <w:r w:rsidR="00D578C7">
        <w:rPr>
          <w:rFonts w:hint="cs"/>
          <w:b/>
          <w:bCs/>
          <w:rtl/>
        </w:rPr>
        <w:t xml:space="preserve"> </w:t>
      </w:r>
      <w:r w:rsidR="00D578C7" w:rsidRPr="00D578C7">
        <w:rPr>
          <w:rFonts w:hint="cs"/>
          <w:rtl/>
        </w:rPr>
        <w:t>תחזיק</w:t>
      </w:r>
      <w:r w:rsidR="00186769">
        <w:rPr>
          <w:rFonts w:hint="cs"/>
          <w:rtl/>
        </w:rPr>
        <w:t xml:space="preserve"> ב-</w:t>
      </w:r>
      <w:r w:rsidR="00D93956">
        <w:rPr>
          <w:rFonts w:hint="cs"/>
          <w:rtl/>
        </w:rPr>
        <w:t xml:space="preserve"> </w:t>
      </w:r>
      <w:r w:rsidR="00D578C7">
        <w:rPr>
          <w:rFonts w:hint="cs"/>
          <w:rtl/>
        </w:rPr>
        <w:t>10</w:t>
      </w:r>
      <w:r w:rsidR="00D93956">
        <w:rPr>
          <w:rFonts w:hint="cs"/>
          <w:rtl/>
        </w:rPr>
        <w:t>,</w:t>
      </w:r>
      <w:r w:rsidR="00D578C7">
        <w:rPr>
          <w:rFonts w:hint="cs"/>
          <w:rtl/>
        </w:rPr>
        <w:t>000</w:t>
      </w:r>
      <w:r w:rsidR="00186769">
        <w:rPr>
          <w:rFonts w:hint="cs"/>
          <w:rtl/>
        </w:rPr>
        <w:t xml:space="preserve"> מניות רגילות בנות </w:t>
      </w:r>
      <w:r w:rsidR="00504A4B">
        <w:rPr>
          <w:rFonts w:hint="cs"/>
          <w:rtl/>
        </w:rPr>
        <w:t xml:space="preserve">0.01 </w:t>
      </w:r>
      <w:r w:rsidR="00186769">
        <w:rPr>
          <w:rFonts w:hint="cs"/>
          <w:rtl/>
        </w:rPr>
        <w:t>₪ ע.נ. כ"א המהוו</w:t>
      </w:r>
      <w:r w:rsidR="00BA3039">
        <w:rPr>
          <w:rFonts w:hint="cs"/>
          <w:rtl/>
        </w:rPr>
        <w:t>ת</w:t>
      </w:r>
      <w:r w:rsidR="00186769">
        <w:rPr>
          <w:rFonts w:hint="cs"/>
          <w:rtl/>
        </w:rPr>
        <w:t xml:space="preserve"> </w:t>
      </w:r>
      <w:r>
        <w:rPr>
          <w:rFonts w:hint="cs"/>
          <w:rtl/>
        </w:rPr>
        <w:t>45</w:t>
      </w:r>
      <w:r w:rsidR="00D93956">
        <w:rPr>
          <w:rFonts w:hint="cs"/>
          <w:rtl/>
        </w:rPr>
        <w:t>.</w:t>
      </w:r>
      <w:r w:rsidR="00D578C7">
        <w:rPr>
          <w:rFonts w:hint="cs"/>
          <w:rtl/>
        </w:rPr>
        <w:t>00</w:t>
      </w:r>
      <w:r w:rsidR="00186769">
        <w:rPr>
          <w:rFonts w:hint="cs"/>
          <w:rtl/>
        </w:rPr>
        <w:t>% מהון המניות המונפק של החברה</w:t>
      </w:r>
      <w:r w:rsidR="00504A4B">
        <w:rPr>
          <w:rFonts w:hint="cs"/>
          <w:rtl/>
        </w:rPr>
        <w:t xml:space="preserve"> במועד הקמתה</w:t>
      </w:r>
      <w:r w:rsidR="00186769">
        <w:rPr>
          <w:rFonts w:hint="cs"/>
          <w:rtl/>
        </w:rPr>
        <w:t>;</w:t>
      </w:r>
    </w:p>
    <w:p w14:paraId="6368B0D2" w14:textId="77777777" w:rsidR="00B938C0" w:rsidRDefault="007A1DDA" w:rsidP="007A1DDA">
      <w:pPr>
        <w:pStyle w:val="Heading2"/>
        <w:numPr>
          <w:ilvl w:val="2"/>
          <w:numId w:val="24"/>
        </w:numPr>
        <w:tabs>
          <w:tab w:val="clear" w:pos="1022"/>
          <w:tab w:val="num" w:pos="1785"/>
        </w:tabs>
        <w:spacing w:after="120"/>
        <w:ind w:left="1785" w:right="0" w:hanging="709"/>
        <w:rPr>
          <w:rtl/>
        </w:rPr>
      </w:pPr>
      <w:r>
        <w:rPr>
          <w:b/>
          <w:bCs/>
        </w:rPr>
        <w:t>____________</w:t>
      </w:r>
      <w:r w:rsidR="00186769">
        <w:rPr>
          <w:rFonts w:hint="cs"/>
          <w:rtl/>
        </w:rPr>
        <w:t xml:space="preserve"> </w:t>
      </w:r>
      <w:r w:rsidR="00D93956">
        <w:rPr>
          <w:rFonts w:hint="cs"/>
          <w:rtl/>
        </w:rPr>
        <w:t xml:space="preserve">יחזיק ב- </w:t>
      </w:r>
      <w:r w:rsidR="00D578C7">
        <w:rPr>
          <w:rFonts w:hint="cs"/>
          <w:rtl/>
        </w:rPr>
        <w:t>10</w:t>
      </w:r>
      <w:r w:rsidR="00D93956">
        <w:rPr>
          <w:rFonts w:hint="cs"/>
          <w:rtl/>
        </w:rPr>
        <w:t>,</w:t>
      </w:r>
      <w:r w:rsidR="00D578C7">
        <w:rPr>
          <w:rFonts w:hint="cs"/>
          <w:rtl/>
        </w:rPr>
        <w:t>000</w:t>
      </w:r>
      <w:r w:rsidR="00D93956">
        <w:rPr>
          <w:rFonts w:hint="cs"/>
          <w:rtl/>
        </w:rPr>
        <w:t xml:space="preserve"> מניות רגילות בנות 0.01 ₪ ע.נ. כ"א המהוות </w:t>
      </w:r>
      <w:r>
        <w:rPr>
          <w:rFonts w:hint="cs"/>
          <w:rtl/>
        </w:rPr>
        <w:t>45</w:t>
      </w:r>
      <w:r w:rsidR="00D93956">
        <w:rPr>
          <w:rFonts w:hint="cs"/>
          <w:rtl/>
        </w:rPr>
        <w:t>.</w:t>
      </w:r>
      <w:r w:rsidR="00D578C7">
        <w:rPr>
          <w:rFonts w:hint="cs"/>
          <w:rtl/>
        </w:rPr>
        <w:t>00</w:t>
      </w:r>
      <w:r w:rsidR="00D93956">
        <w:rPr>
          <w:rFonts w:hint="cs"/>
          <w:rtl/>
        </w:rPr>
        <w:t>% מהון המניות המונפק של החברה במועד הקמתה</w:t>
      </w:r>
      <w:r w:rsidR="00186769">
        <w:rPr>
          <w:rFonts w:hint="cs"/>
          <w:rtl/>
        </w:rPr>
        <w:t>;</w:t>
      </w:r>
    </w:p>
    <w:p w14:paraId="42546246" w14:textId="77777777" w:rsidR="007A1DDA" w:rsidRPr="007A1DDA" w:rsidRDefault="007A1DDA" w:rsidP="007A1DDA">
      <w:pPr>
        <w:pStyle w:val="Heading2"/>
        <w:numPr>
          <w:ilvl w:val="2"/>
          <w:numId w:val="24"/>
        </w:numPr>
        <w:tabs>
          <w:tab w:val="clear" w:pos="1022"/>
          <w:tab w:val="num" w:pos="1785"/>
        </w:tabs>
        <w:spacing w:after="120"/>
        <w:ind w:left="1785" w:right="0" w:hanging="709"/>
        <w:rPr>
          <w:rtl/>
        </w:rPr>
      </w:pPr>
      <w:r>
        <w:rPr>
          <w:b/>
          <w:bCs/>
        </w:rPr>
        <w:t>____________</w:t>
      </w:r>
      <w:r>
        <w:rPr>
          <w:rFonts w:hint="cs"/>
          <w:rtl/>
        </w:rPr>
        <w:t xml:space="preserve"> יחזיק ב- 10,000 מניות רגילות בנות 0.01 ₪ ע.נ. כ"א המהוות 10.00% מהון המניות המונפק של החברה במועד הקמתה;</w:t>
      </w:r>
    </w:p>
    <w:p w14:paraId="3A4AE62E" w14:textId="77777777" w:rsidR="007A1DDA" w:rsidRPr="007A1DDA" w:rsidRDefault="007A1DDA" w:rsidP="007A1DDA">
      <w:pPr>
        <w:pStyle w:val="2"/>
        <w:rPr>
          <w:rtl/>
        </w:rPr>
      </w:pPr>
    </w:p>
    <w:p w14:paraId="666D48E0" w14:textId="77777777" w:rsidR="00186769" w:rsidRDefault="00186769" w:rsidP="00D114B0">
      <w:pPr>
        <w:pStyle w:val="Heading2"/>
        <w:numPr>
          <w:ilvl w:val="1"/>
          <w:numId w:val="24"/>
        </w:numPr>
        <w:tabs>
          <w:tab w:val="clear" w:pos="662"/>
        </w:tabs>
        <w:spacing w:before="0" w:after="240"/>
        <w:ind w:left="1076" w:right="0" w:hanging="567"/>
        <w:rPr>
          <w:rtl/>
        </w:rPr>
      </w:pPr>
      <w:r>
        <w:rPr>
          <w:rFonts w:hint="cs"/>
          <w:rtl/>
        </w:rPr>
        <w:t xml:space="preserve">המניות של החברה תהיינה שוות זכויות ביניהן וכל מניה תקנה למחזיק בה, בין היתר, את הזכויות הבאות: השתתפות בחלוקת רכוש בעת פירוקה של החברה; </w:t>
      </w:r>
      <w:r w:rsidR="009F1957">
        <w:rPr>
          <w:rFonts w:hint="cs"/>
          <w:rtl/>
        </w:rPr>
        <w:t xml:space="preserve">השתתפות בחלוקת דיבידנדים לאחר הכרזה כדין על חלוקה </w:t>
      </w:r>
      <w:r w:rsidR="008706DF">
        <w:rPr>
          <w:rFonts w:hint="cs"/>
          <w:rtl/>
        </w:rPr>
        <w:t xml:space="preserve">כאמור </w:t>
      </w:r>
      <w:r w:rsidR="009F1957">
        <w:rPr>
          <w:rFonts w:hint="cs"/>
          <w:rtl/>
        </w:rPr>
        <w:t xml:space="preserve">על ידי הדירקטוריון; </w:t>
      </w:r>
      <w:r>
        <w:rPr>
          <w:rFonts w:hint="cs"/>
          <w:rtl/>
        </w:rPr>
        <w:t>הזכות להיות מוזמן לאסיפות בעלי המניות של החברה לסוגיהן, להשתתף באסיפות כאמור ולהצביע בהן.</w:t>
      </w:r>
    </w:p>
    <w:p w14:paraId="0991B53C" w14:textId="77777777" w:rsidR="00186769" w:rsidRDefault="00186769" w:rsidP="00D114B0">
      <w:pPr>
        <w:pStyle w:val="Heading2"/>
        <w:numPr>
          <w:ilvl w:val="1"/>
          <w:numId w:val="24"/>
        </w:numPr>
        <w:tabs>
          <w:tab w:val="clear" w:pos="662"/>
        </w:tabs>
        <w:spacing w:before="0" w:after="240"/>
        <w:ind w:left="1076" w:right="0" w:hanging="567"/>
        <w:rPr>
          <w:rtl/>
        </w:rPr>
      </w:pPr>
      <w:bookmarkStart w:id="1" w:name="_Ref59370151"/>
      <w:r>
        <w:rPr>
          <w:rFonts w:hint="cs"/>
          <w:rtl/>
        </w:rPr>
        <w:t>כל מניה רגילה תקנה למחזיק בה קול אחד בלבד לצורך הצבעה באסיפות בעלי המניות של החברה.</w:t>
      </w:r>
      <w:bookmarkEnd w:id="1"/>
    </w:p>
    <w:p w14:paraId="35E27BF0" w14:textId="77777777" w:rsidR="00186769" w:rsidRDefault="00186769" w:rsidP="00D114B0">
      <w:pPr>
        <w:pStyle w:val="Heading2"/>
        <w:numPr>
          <w:ilvl w:val="1"/>
          <w:numId w:val="24"/>
        </w:numPr>
        <w:tabs>
          <w:tab w:val="clear" w:pos="662"/>
        </w:tabs>
        <w:spacing w:before="0" w:after="240"/>
        <w:ind w:left="1076" w:right="0" w:hanging="567"/>
        <w:rPr>
          <w:rtl/>
        </w:rPr>
      </w:pPr>
      <w:r>
        <w:rPr>
          <w:rFonts w:hint="cs"/>
          <w:rtl/>
        </w:rPr>
        <w:t>בעל מניות לא יהא רשאי לשעבד ו/או למשכן את מניות החברה אלא אם קיבל את הסכמתם בכתב ומראש של כל בעלי המניות.</w:t>
      </w:r>
    </w:p>
    <w:bookmarkEnd w:id="0"/>
    <w:p w14:paraId="4CB9886B" w14:textId="77777777" w:rsidR="00FA1417" w:rsidRPr="00FA1417" w:rsidRDefault="00FA1417" w:rsidP="00FA1417">
      <w:pPr>
        <w:pStyle w:val="2"/>
        <w:rPr>
          <w:rtl/>
        </w:rPr>
      </w:pPr>
    </w:p>
    <w:p w14:paraId="04B34FBC" w14:textId="77777777" w:rsidR="00E51BEA" w:rsidRDefault="00E51BEA">
      <w:pPr>
        <w:pStyle w:val="Heading1"/>
        <w:keepLines w:val="0"/>
        <w:numPr>
          <w:ilvl w:val="0"/>
          <w:numId w:val="24"/>
        </w:numPr>
        <w:tabs>
          <w:tab w:val="clear" w:pos="644"/>
        </w:tabs>
        <w:spacing w:before="0" w:after="240"/>
        <w:ind w:left="509" w:right="0" w:hanging="567"/>
        <w:rPr>
          <w:b/>
          <w:bCs/>
          <w:u w:val="single"/>
          <w:rtl/>
        </w:rPr>
      </w:pPr>
      <w:r>
        <w:rPr>
          <w:rFonts w:hint="cs"/>
          <w:b/>
          <w:bCs/>
          <w:u w:val="single"/>
          <w:rtl/>
        </w:rPr>
        <w:t>זכויות חתימה</w:t>
      </w:r>
    </w:p>
    <w:p w14:paraId="6E06911F" w14:textId="77777777" w:rsidR="00D61E79" w:rsidRDefault="00E51BEA" w:rsidP="00D61E79">
      <w:pPr>
        <w:pStyle w:val="Heading2"/>
        <w:spacing w:before="0" w:after="240"/>
        <w:ind w:left="509" w:right="0"/>
        <w:rPr>
          <w:rtl/>
        </w:rPr>
      </w:pPr>
      <w:r>
        <w:rPr>
          <w:rFonts w:hint="cs"/>
          <w:rtl/>
        </w:rPr>
        <w:t xml:space="preserve">זכויות החתימה </w:t>
      </w:r>
      <w:r w:rsidR="005D59A6">
        <w:rPr>
          <w:rFonts w:hint="cs"/>
          <w:rtl/>
        </w:rPr>
        <w:t>בחברה</w:t>
      </w:r>
      <w:r>
        <w:rPr>
          <w:rFonts w:hint="cs"/>
          <w:rtl/>
        </w:rPr>
        <w:t xml:space="preserve"> </w:t>
      </w:r>
      <w:r w:rsidR="008B3888">
        <w:rPr>
          <w:rFonts w:hint="cs"/>
          <w:rtl/>
        </w:rPr>
        <w:t>ת</w:t>
      </w:r>
      <w:r>
        <w:rPr>
          <w:rFonts w:hint="cs"/>
          <w:rtl/>
        </w:rPr>
        <w:t>יקבע</w:t>
      </w:r>
      <w:r w:rsidR="008B3888">
        <w:rPr>
          <w:rFonts w:hint="cs"/>
          <w:rtl/>
        </w:rPr>
        <w:t>נה</w:t>
      </w:r>
      <w:r>
        <w:rPr>
          <w:rFonts w:hint="cs"/>
          <w:rtl/>
        </w:rPr>
        <w:t xml:space="preserve"> על ידי הדירקטוריון בהחלטה </w:t>
      </w:r>
      <w:r w:rsidRPr="003165D1">
        <w:rPr>
          <w:rFonts w:hint="cs"/>
          <w:rtl/>
        </w:rPr>
        <w:t>פה אחד</w:t>
      </w:r>
      <w:r>
        <w:rPr>
          <w:rFonts w:hint="cs"/>
          <w:rtl/>
        </w:rPr>
        <w:t xml:space="preserve">. </w:t>
      </w:r>
      <w:r w:rsidR="00D61E79">
        <w:rPr>
          <w:rFonts w:hint="cs"/>
          <w:rtl/>
        </w:rPr>
        <w:t xml:space="preserve">עד לקבלת החלטה אחרת זכויות החתימה בחברה תהיינה כדלקמן: </w:t>
      </w:r>
    </w:p>
    <w:p w14:paraId="0CFA4A73" w14:textId="77777777" w:rsidR="00E51BEA" w:rsidRDefault="00B832F1" w:rsidP="00520322">
      <w:pPr>
        <w:pStyle w:val="Heading2"/>
        <w:numPr>
          <w:ilvl w:val="1"/>
          <w:numId w:val="24"/>
        </w:numPr>
        <w:tabs>
          <w:tab w:val="clear" w:pos="662"/>
        </w:tabs>
        <w:spacing w:before="0" w:after="240"/>
        <w:ind w:left="1076" w:right="0" w:hanging="567"/>
        <w:rPr>
          <w:rtl/>
        </w:rPr>
      </w:pPr>
      <w:r>
        <w:rPr>
          <w:rFonts w:hint="cs"/>
          <w:rtl/>
        </w:rPr>
        <w:t>חתימתם המשותפת</w:t>
      </w:r>
      <w:r w:rsidR="00D61E79">
        <w:rPr>
          <w:rFonts w:hint="cs"/>
          <w:rtl/>
        </w:rPr>
        <w:t xml:space="preserve"> של </w:t>
      </w:r>
      <w:r w:rsidR="00520322">
        <w:rPr>
          <w:rFonts w:hint="cs"/>
          <w:rtl/>
        </w:rPr>
        <w:t>_____________</w:t>
      </w:r>
      <w:r w:rsidR="00D61E79">
        <w:rPr>
          <w:rFonts w:hint="cs"/>
          <w:rtl/>
        </w:rPr>
        <w:t xml:space="preserve"> </w:t>
      </w:r>
      <w:r w:rsidR="00FA1417">
        <w:rPr>
          <w:rFonts w:hint="cs"/>
          <w:rtl/>
        </w:rPr>
        <w:t xml:space="preserve">יחד </w:t>
      </w:r>
      <w:r w:rsidR="00D61E79">
        <w:rPr>
          <w:rFonts w:hint="cs"/>
          <w:rtl/>
        </w:rPr>
        <w:t>בצירוף חותמת החברה</w:t>
      </w:r>
      <w:r w:rsidR="00B44311">
        <w:rPr>
          <w:rFonts w:hint="cs"/>
          <w:rtl/>
        </w:rPr>
        <w:t xml:space="preserve"> או שמה המודפס</w:t>
      </w:r>
      <w:r w:rsidR="00D61E79">
        <w:rPr>
          <w:rFonts w:hint="cs"/>
          <w:rtl/>
        </w:rPr>
        <w:t xml:space="preserve"> תחייב את החברה לכל דבר ועניין. </w:t>
      </w:r>
    </w:p>
    <w:p w14:paraId="7906DEBD" w14:textId="77777777" w:rsidR="00B44311" w:rsidRPr="00C13167" w:rsidRDefault="00B44311" w:rsidP="00520322">
      <w:pPr>
        <w:pStyle w:val="Heading2"/>
        <w:numPr>
          <w:ilvl w:val="1"/>
          <w:numId w:val="24"/>
        </w:numPr>
        <w:tabs>
          <w:tab w:val="clear" w:pos="662"/>
        </w:tabs>
        <w:spacing w:before="0" w:after="240"/>
        <w:ind w:left="1076" w:right="0" w:hanging="567"/>
        <w:rPr>
          <w:highlight w:val="yellow"/>
        </w:rPr>
      </w:pPr>
      <w:r>
        <w:rPr>
          <w:rFonts w:hint="cs"/>
          <w:rtl/>
        </w:rPr>
        <w:t xml:space="preserve">חתימתם של </w:t>
      </w:r>
      <w:r w:rsidR="00520322">
        <w:rPr>
          <w:rFonts w:hint="cs"/>
          <w:rtl/>
        </w:rPr>
        <w:t>____________</w:t>
      </w:r>
      <w:r>
        <w:rPr>
          <w:rFonts w:hint="cs"/>
          <w:rtl/>
        </w:rPr>
        <w:t xml:space="preserve"> בצירוף חותמת החברה או שמה המודפס תחייב את החברה עד לסך של </w:t>
      </w:r>
      <w:r w:rsidR="00C13167" w:rsidRPr="00C13167">
        <w:rPr>
          <w:rFonts w:hint="cs"/>
          <w:highlight w:val="yellow"/>
          <w:rtl/>
        </w:rPr>
        <w:t>15</w:t>
      </w:r>
      <w:r w:rsidRPr="00C13167">
        <w:rPr>
          <w:rFonts w:hint="cs"/>
          <w:highlight w:val="yellow"/>
          <w:rtl/>
        </w:rPr>
        <w:t>,000</w:t>
      </w:r>
      <w:r>
        <w:rPr>
          <w:rFonts w:hint="cs"/>
          <w:rtl/>
        </w:rPr>
        <w:t xml:space="preserve"> ₪.</w:t>
      </w:r>
      <w:r w:rsidR="00C13167">
        <w:rPr>
          <w:rFonts w:hint="cs"/>
          <w:rtl/>
        </w:rPr>
        <w:t xml:space="preserve"> </w:t>
      </w:r>
      <w:r w:rsidR="00C13167" w:rsidRPr="00C13167">
        <w:rPr>
          <w:rFonts w:hint="cs"/>
          <w:highlight w:val="yellow"/>
          <w:rtl/>
        </w:rPr>
        <w:t>[הערה</w:t>
      </w:r>
      <w:r w:rsidR="00C13167">
        <w:rPr>
          <w:rFonts w:hint="cs"/>
          <w:highlight w:val="yellow"/>
          <w:rtl/>
        </w:rPr>
        <w:t>-</w:t>
      </w:r>
      <w:r w:rsidR="00C13167" w:rsidRPr="00C13167">
        <w:rPr>
          <w:rFonts w:hint="cs"/>
          <w:highlight w:val="yellow"/>
          <w:rtl/>
        </w:rPr>
        <w:t xml:space="preserve"> הסכום לשיקול דעתכם]</w:t>
      </w:r>
    </w:p>
    <w:p w14:paraId="179BE502" w14:textId="77777777" w:rsidR="00E51BEA" w:rsidRDefault="00E51BEA">
      <w:pPr>
        <w:pStyle w:val="Heading1"/>
        <w:keepLines w:val="0"/>
        <w:numPr>
          <w:ilvl w:val="0"/>
          <w:numId w:val="24"/>
        </w:numPr>
        <w:tabs>
          <w:tab w:val="clear" w:pos="644"/>
        </w:tabs>
        <w:spacing w:before="0" w:after="240"/>
        <w:ind w:left="509" w:right="0" w:hanging="567"/>
        <w:rPr>
          <w:b/>
          <w:bCs/>
          <w:u w:val="single"/>
          <w:rtl/>
        </w:rPr>
      </w:pPr>
      <w:r>
        <w:rPr>
          <w:rFonts w:hint="cs"/>
          <w:b/>
          <w:bCs/>
          <w:u w:val="single"/>
          <w:rtl/>
        </w:rPr>
        <w:t>דירקטוריון</w:t>
      </w:r>
    </w:p>
    <w:p w14:paraId="52AD4A61" w14:textId="77777777" w:rsidR="00255F72" w:rsidRDefault="0040285B" w:rsidP="0040285B">
      <w:pPr>
        <w:pStyle w:val="Heading2"/>
        <w:numPr>
          <w:ilvl w:val="1"/>
          <w:numId w:val="24"/>
        </w:numPr>
        <w:tabs>
          <w:tab w:val="clear" w:pos="662"/>
        </w:tabs>
        <w:spacing w:before="0" w:after="240"/>
        <w:ind w:left="1076" w:right="0" w:hanging="567"/>
      </w:pPr>
      <w:r>
        <w:rPr>
          <w:rFonts w:hint="cs"/>
          <w:rtl/>
        </w:rPr>
        <w:lastRenderedPageBreak/>
        <w:t xml:space="preserve">עם הקמת החברה </w:t>
      </w:r>
      <w:r w:rsidR="00227AA4">
        <w:rPr>
          <w:rFonts w:hint="cs"/>
          <w:rtl/>
        </w:rPr>
        <w:t xml:space="preserve">כל אחד מהמייסדים </w:t>
      </w:r>
      <w:r w:rsidR="00CA4930">
        <w:rPr>
          <w:rFonts w:hint="cs"/>
          <w:rtl/>
        </w:rPr>
        <w:t>יכהן כדירקטור בחברה</w:t>
      </w:r>
      <w:r w:rsidR="002711CB">
        <w:rPr>
          <w:rFonts w:hint="cs"/>
          <w:rtl/>
        </w:rPr>
        <w:t xml:space="preserve"> וזאת כל עוד </w:t>
      </w:r>
      <w:r w:rsidR="00B115FE">
        <w:rPr>
          <w:rFonts w:hint="cs"/>
          <w:rtl/>
        </w:rPr>
        <w:t xml:space="preserve">לא </w:t>
      </w:r>
      <w:r w:rsidR="007D1F2F">
        <w:rPr>
          <w:rFonts w:hint="cs"/>
          <w:rtl/>
        </w:rPr>
        <w:t>אירע</w:t>
      </w:r>
      <w:r w:rsidR="00B115FE">
        <w:rPr>
          <w:rFonts w:hint="cs"/>
          <w:rtl/>
        </w:rPr>
        <w:t xml:space="preserve"> אירוע הפסקה </w:t>
      </w:r>
      <w:r w:rsidR="008A1428">
        <w:rPr>
          <w:rFonts w:hint="cs"/>
          <w:rtl/>
        </w:rPr>
        <w:t xml:space="preserve">(כהגדרתו להלן) </w:t>
      </w:r>
      <w:r w:rsidR="00B115FE">
        <w:rPr>
          <w:rFonts w:hint="cs"/>
          <w:rtl/>
        </w:rPr>
        <w:t>בקשר לאותו מייסד</w:t>
      </w:r>
      <w:r w:rsidR="002711CB">
        <w:rPr>
          <w:rFonts w:hint="cs"/>
          <w:rtl/>
        </w:rPr>
        <w:t xml:space="preserve">. </w:t>
      </w:r>
      <w:r>
        <w:rPr>
          <w:rFonts w:hint="cs"/>
          <w:rtl/>
        </w:rPr>
        <w:t xml:space="preserve">המייסדים יוכלו </w:t>
      </w:r>
      <w:r w:rsidR="000A0113">
        <w:rPr>
          <w:rFonts w:hint="cs"/>
          <w:rtl/>
        </w:rPr>
        <w:t xml:space="preserve">בהחלטה משותפת </w:t>
      </w:r>
      <w:r w:rsidR="002711CB">
        <w:rPr>
          <w:rFonts w:hint="cs"/>
          <w:rtl/>
        </w:rPr>
        <w:t>למנות מפעם לפעם מומחה מהתעשייה אשר יכהן כדירקטור נוסף</w:t>
      </w:r>
      <w:r w:rsidR="005B3586">
        <w:rPr>
          <w:rFonts w:hint="cs"/>
          <w:rtl/>
        </w:rPr>
        <w:t xml:space="preserve"> (להלן "</w:t>
      </w:r>
      <w:r w:rsidR="005B3586" w:rsidRPr="000E2DBF">
        <w:rPr>
          <w:rFonts w:hint="eastAsia"/>
          <w:b/>
          <w:bCs/>
          <w:rtl/>
        </w:rPr>
        <w:t>הדירקטור</w:t>
      </w:r>
      <w:r w:rsidR="005B3586" w:rsidRPr="000E2DBF">
        <w:rPr>
          <w:b/>
          <w:bCs/>
          <w:rtl/>
        </w:rPr>
        <w:t xml:space="preserve"> </w:t>
      </w:r>
      <w:r w:rsidR="005B3586" w:rsidRPr="000E2DBF">
        <w:rPr>
          <w:rFonts w:hint="eastAsia"/>
          <w:b/>
          <w:bCs/>
          <w:rtl/>
        </w:rPr>
        <w:t>המומחה</w:t>
      </w:r>
      <w:r w:rsidR="005B3586">
        <w:rPr>
          <w:rFonts w:hint="cs"/>
          <w:rtl/>
        </w:rPr>
        <w:t>")</w:t>
      </w:r>
      <w:r w:rsidR="002711CB">
        <w:rPr>
          <w:rFonts w:hint="cs"/>
          <w:rtl/>
        </w:rPr>
        <w:t xml:space="preserve">. </w:t>
      </w:r>
    </w:p>
    <w:p w14:paraId="5D0B3E1C" w14:textId="77777777" w:rsidR="002711CB" w:rsidRDefault="002711CB" w:rsidP="001C1B58">
      <w:pPr>
        <w:pStyle w:val="Heading2"/>
        <w:numPr>
          <w:ilvl w:val="1"/>
          <w:numId w:val="24"/>
        </w:numPr>
        <w:tabs>
          <w:tab w:val="clear" w:pos="662"/>
        </w:tabs>
        <w:spacing w:before="0" w:after="240"/>
        <w:ind w:left="1076" w:right="0" w:hanging="567"/>
      </w:pPr>
      <w:bookmarkStart w:id="2" w:name="_Ref59200009"/>
      <w:r>
        <w:rPr>
          <w:rFonts w:hint="cs"/>
          <w:rtl/>
        </w:rPr>
        <w:t xml:space="preserve">לכל אחד מהדירקטורים יהיה קול אחד בדירקטוריון. </w:t>
      </w:r>
    </w:p>
    <w:p w14:paraId="135A8DF8" w14:textId="77777777" w:rsidR="00E51BEA" w:rsidRDefault="00E51BEA" w:rsidP="00DA4CF9">
      <w:pPr>
        <w:pStyle w:val="Heading2"/>
        <w:numPr>
          <w:ilvl w:val="1"/>
          <w:numId w:val="24"/>
        </w:numPr>
        <w:tabs>
          <w:tab w:val="clear" w:pos="662"/>
        </w:tabs>
        <w:spacing w:before="0" w:after="240"/>
        <w:ind w:left="1076" w:right="0" w:hanging="567"/>
        <w:rPr>
          <w:rtl/>
        </w:rPr>
      </w:pPr>
      <w:r>
        <w:rPr>
          <w:rFonts w:hint="cs"/>
          <w:rtl/>
        </w:rPr>
        <w:t>הדירקטוריון יבחר מבין חבריו את יו"ר הדירקטוריון ברוב הנדרש לקבלת החלטה רגילה. ליו"ר הדירקטוריון לא יהיה קול נוסף או קול מכריע במקרה של שוויון קולות.</w:t>
      </w:r>
      <w:bookmarkEnd w:id="2"/>
      <w:r>
        <w:rPr>
          <w:rFonts w:hint="cs"/>
          <w:rtl/>
        </w:rPr>
        <w:t xml:space="preserve"> </w:t>
      </w:r>
    </w:p>
    <w:p w14:paraId="140515C0" w14:textId="77777777" w:rsidR="00E51BEA" w:rsidRDefault="00E51BEA">
      <w:pPr>
        <w:pStyle w:val="Heading1"/>
        <w:keepLines w:val="0"/>
        <w:numPr>
          <w:ilvl w:val="0"/>
          <w:numId w:val="24"/>
        </w:numPr>
        <w:tabs>
          <w:tab w:val="clear" w:pos="644"/>
        </w:tabs>
        <w:spacing w:before="0" w:after="240"/>
        <w:ind w:left="509" w:right="0" w:hanging="567"/>
        <w:rPr>
          <w:b/>
          <w:bCs/>
          <w:u w:val="single"/>
          <w:rtl/>
        </w:rPr>
      </w:pPr>
      <w:bookmarkStart w:id="3" w:name="_Ref382944693"/>
      <w:r>
        <w:rPr>
          <w:rFonts w:hint="cs"/>
          <w:b/>
          <w:bCs/>
          <w:u w:val="single"/>
          <w:rtl/>
        </w:rPr>
        <w:t>איסור העברת זכויות והתחייבויות</w:t>
      </w:r>
      <w:bookmarkEnd w:id="3"/>
    </w:p>
    <w:p w14:paraId="22201223" w14:textId="77777777" w:rsidR="00B938C0" w:rsidRDefault="00E51BEA" w:rsidP="000E2DBF">
      <w:pPr>
        <w:pStyle w:val="Heading2"/>
        <w:numPr>
          <w:ilvl w:val="1"/>
          <w:numId w:val="24"/>
        </w:numPr>
        <w:tabs>
          <w:tab w:val="clear" w:pos="662"/>
        </w:tabs>
        <w:spacing w:before="0" w:after="240"/>
        <w:ind w:left="1076" w:right="0" w:hanging="567"/>
        <w:rPr>
          <w:rtl/>
        </w:rPr>
      </w:pPr>
      <w:r>
        <w:rPr>
          <w:rFonts w:hint="cs"/>
          <w:rtl/>
        </w:rPr>
        <w:t>מבלי לגרוע מהוראות תקנון החברה, צד להסכם זה אינו רשאי להסב ו/או להמחות ו/או לשעבד את זכויותיו ו/או התחייבויותיו על פי הסכם זה לצד ג' כלשהו, אלא בהסכמת כל הצדדים האחרים להסכם זה, בכתב ומראש. אין באמור בסעיף זה כדי למנוע מצד להסכם זה להעביר את מניותיו בחברה לצדדים שלישיים, ובלבד שהעברה כאמור תיעשה בהתאם ובכפוף להוראות הסכם זה ולהוראות תקנון החברה.</w:t>
      </w:r>
    </w:p>
    <w:p w14:paraId="436482B6" w14:textId="77777777" w:rsidR="00B938C0" w:rsidRDefault="00C05426" w:rsidP="00D45DD7">
      <w:pPr>
        <w:pStyle w:val="Heading2"/>
        <w:numPr>
          <w:ilvl w:val="1"/>
          <w:numId w:val="24"/>
        </w:numPr>
        <w:tabs>
          <w:tab w:val="clear" w:pos="662"/>
        </w:tabs>
        <w:spacing w:before="0" w:after="240"/>
        <w:ind w:left="1076" w:right="0" w:hanging="567"/>
        <w:rPr>
          <w:rtl/>
        </w:rPr>
      </w:pPr>
      <w:r>
        <w:rPr>
          <w:rFonts w:hint="cs"/>
          <w:rtl/>
        </w:rPr>
        <w:t xml:space="preserve">במהלך השנתיים הראשונות לאחר הקמת החברה, המייסדים לא יהיו רשאים להעביר את מניותיהם כולן, או חלקן, לאחרים למעט </w:t>
      </w:r>
      <w:r w:rsidR="00D45DD7">
        <w:rPr>
          <w:rFonts w:hint="cs"/>
          <w:rtl/>
        </w:rPr>
        <w:t>לנעבר מותר (כהגדרתו להלן)</w:t>
      </w:r>
      <w:r>
        <w:rPr>
          <w:rFonts w:hint="cs"/>
          <w:rtl/>
        </w:rPr>
        <w:t xml:space="preserve"> (להלן "</w:t>
      </w:r>
      <w:r w:rsidR="00617765" w:rsidRPr="000E2DBF">
        <w:rPr>
          <w:rFonts w:hint="eastAsia"/>
          <w:b/>
          <w:bCs/>
          <w:rtl/>
        </w:rPr>
        <w:t>תקופת</w:t>
      </w:r>
      <w:r w:rsidR="00617765" w:rsidRPr="000E2DBF">
        <w:rPr>
          <w:b/>
          <w:bCs/>
          <w:rtl/>
        </w:rPr>
        <w:t xml:space="preserve"> </w:t>
      </w:r>
      <w:r w:rsidR="00617765" w:rsidRPr="000E2DBF">
        <w:rPr>
          <w:rFonts w:hint="eastAsia"/>
          <w:b/>
          <w:bCs/>
          <w:rtl/>
        </w:rPr>
        <w:t>המניעות</w:t>
      </w:r>
      <w:r w:rsidR="00DA4CF9">
        <w:rPr>
          <w:rFonts w:hint="cs"/>
          <w:rtl/>
        </w:rPr>
        <w:t>")</w:t>
      </w:r>
      <w:r>
        <w:rPr>
          <w:rFonts w:hint="cs"/>
          <w:rtl/>
        </w:rPr>
        <w:t xml:space="preserve">. </w:t>
      </w:r>
    </w:p>
    <w:p w14:paraId="01F74A3A" w14:textId="77777777" w:rsidR="00B938C0" w:rsidRDefault="00B938C0" w:rsidP="000E2DBF">
      <w:pPr>
        <w:pStyle w:val="2"/>
        <w:rPr>
          <w:rtl/>
        </w:rPr>
      </w:pPr>
    </w:p>
    <w:p w14:paraId="06E738D7" w14:textId="77777777" w:rsidR="00E51BEA" w:rsidRDefault="00E51BEA" w:rsidP="00227AA4">
      <w:pPr>
        <w:pStyle w:val="Heading1"/>
        <w:keepLines w:val="0"/>
        <w:numPr>
          <w:ilvl w:val="0"/>
          <w:numId w:val="24"/>
        </w:numPr>
        <w:tabs>
          <w:tab w:val="clear" w:pos="644"/>
        </w:tabs>
        <w:spacing w:before="0" w:after="240"/>
        <w:ind w:left="509" w:right="0" w:hanging="567"/>
        <w:rPr>
          <w:b/>
          <w:bCs/>
          <w:u w:val="single"/>
        </w:rPr>
      </w:pPr>
      <w:bookmarkStart w:id="4" w:name="_Ref510456068"/>
      <w:bookmarkStart w:id="5" w:name="_Ref513373774"/>
      <w:bookmarkStart w:id="6" w:name="_Ref382944698"/>
      <w:r>
        <w:rPr>
          <w:b/>
          <w:bCs/>
          <w:u w:val="single"/>
          <w:rtl/>
        </w:rPr>
        <w:t xml:space="preserve">זכות </w:t>
      </w:r>
      <w:bookmarkEnd w:id="4"/>
      <w:bookmarkEnd w:id="5"/>
      <w:r>
        <w:rPr>
          <w:rFonts w:hint="cs"/>
          <w:b/>
          <w:bCs/>
          <w:u w:val="single"/>
          <w:rtl/>
        </w:rPr>
        <w:t xml:space="preserve">סירוב </w:t>
      </w:r>
      <w:r w:rsidR="00227AA4">
        <w:rPr>
          <w:rFonts w:hint="cs"/>
          <w:b/>
          <w:bCs/>
          <w:u w:val="single"/>
          <w:rtl/>
        </w:rPr>
        <w:t>ראשון</w:t>
      </w:r>
      <w:bookmarkEnd w:id="6"/>
    </w:p>
    <w:p w14:paraId="6F7C3233" w14:textId="77777777" w:rsidR="00B938C0" w:rsidRDefault="00E51BEA">
      <w:pPr>
        <w:pStyle w:val="Heading2"/>
        <w:spacing w:before="0" w:after="240"/>
        <w:ind w:left="454" w:right="0"/>
      </w:pPr>
      <w:r>
        <w:rPr>
          <w:rFonts w:hint="cs"/>
          <w:rtl/>
        </w:rPr>
        <w:t>בכפוף לאישורו המוקדם של הדירקטוריון</w:t>
      </w:r>
      <w:r w:rsidR="00D61E79">
        <w:rPr>
          <w:rFonts w:hint="cs"/>
          <w:rtl/>
        </w:rPr>
        <w:t xml:space="preserve"> כמפורט בסעיף</w:t>
      </w:r>
      <w:r w:rsidR="006E642D">
        <w:rPr>
          <w:rFonts w:hint="cs"/>
          <w:rtl/>
        </w:rPr>
        <w:t xml:space="preserve"> </w:t>
      </w:r>
      <w:r w:rsidR="008437FA">
        <w:rPr>
          <w:rtl/>
        </w:rPr>
        <w:fldChar w:fldCharType="begin"/>
      </w:r>
      <w:r w:rsidR="006E642D">
        <w:rPr>
          <w:rtl/>
        </w:rPr>
        <w:instrText xml:space="preserve"> </w:instrText>
      </w:r>
      <w:r w:rsidR="006E642D">
        <w:rPr>
          <w:rFonts w:hint="cs"/>
        </w:rPr>
        <w:instrText>REF</w:instrText>
      </w:r>
      <w:r w:rsidR="006E642D">
        <w:rPr>
          <w:rFonts w:hint="cs"/>
          <w:rtl/>
        </w:rPr>
        <w:instrText xml:space="preserve"> _</w:instrText>
      </w:r>
      <w:r w:rsidR="006E642D">
        <w:rPr>
          <w:rFonts w:hint="cs"/>
        </w:rPr>
        <w:instrText>Ref383450886 \r \h</w:instrText>
      </w:r>
      <w:r w:rsidR="006E642D">
        <w:rPr>
          <w:rtl/>
        </w:rPr>
        <w:instrText xml:space="preserve"> </w:instrText>
      </w:r>
      <w:r w:rsidR="008437FA">
        <w:rPr>
          <w:rtl/>
        </w:rPr>
      </w:r>
      <w:r w:rsidR="008437FA">
        <w:rPr>
          <w:rtl/>
        </w:rPr>
        <w:fldChar w:fldCharType="separate"/>
      </w:r>
      <w:r w:rsidR="000E652A">
        <w:rPr>
          <w:rtl/>
        </w:rPr>
        <w:t>‏12.2</w:t>
      </w:r>
      <w:r w:rsidR="008437FA">
        <w:rPr>
          <w:rtl/>
        </w:rPr>
        <w:fldChar w:fldCharType="end"/>
      </w:r>
      <w:r w:rsidR="00D61E79">
        <w:rPr>
          <w:rFonts w:hint="cs"/>
          <w:rtl/>
        </w:rPr>
        <w:t xml:space="preserve"> להלן</w:t>
      </w:r>
      <w:r w:rsidR="00C05426">
        <w:rPr>
          <w:rFonts w:hint="cs"/>
          <w:rtl/>
        </w:rPr>
        <w:t xml:space="preserve"> ולאחר תקופת המניעות</w:t>
      </w:r>
      <w:r>
        <w:rPr>
          <w:rFonts w:hint="cs"/>
          <w:rtl/>
        </w:rPr>
        <w:t>, בכל מקרה בו יבקש מי מבעלי המניות (להלן: "</w:t>
      </w:r>
      <w:r>
        <w:rPr>
          <w:rFonts w:hint="cs"/>
          <w:b/>
          <w:bCs/>
          <w:rtl/>
        </w:rPr>
        <w:t>המציע</w:t>
      </w:r>
      <w:r>
        <w:rPr>
          <w:rFonts w:hint="cs"/>
          <w:rtl/>
        </w:rPr>
        <w:t>") למכור או להעביר את מניות החברה המוחזקות על ידיו, כולן או מקצתן (להלן: "</w:t>
      </w:r>
      <w:r>
        <w:rPr>
          <w:rFonts w:hint="cs"/>
          <w:b/>
          <w:bCs/>
          <w:rtl/>
        </w:rPr>
        <w:t>המניות הנמכרות</w:t>
      </w:r>
      <w:r>
        <w:rPr>
          <w:rFonts w:hint="cs"/>
          <w:rtl/>
        </w:rPr>
        <w:t xml:space="preserve">"), </w:t>
      </w:r>
      <w:r>
        <w:rPr>
          <w:rtl/>
        </w:rPr>
        <w:t>תהיה ל</w:t>
      </w:r>
      <w:r>
        <w:rPr>
          <w:rFonts w:hint="cs"/>
          <w:rtl/>
        </w:rPr>
        <w:t>בעלי המניות</w:t>
      </w:r>
      <w:r>
        <w:rPr>
          <w:rtl/>
        </w:rPr>
        <w:t xml:space="preserve"> האחר</w:t>
      </w:r>
      <w:r>
        <w:rPr>
          <w:rFonts w:hint="cs"/>
          <w:rtl/>
        </w:rPr>
        <w:t>ים</w:t>
      </w:r>
      <w:r>
        <w:rPr>
          <w:rtl/>
        </w:rPr>
        <w:t xml:space="preserve"> זכות לקניית כל (ולא חלק) המניות הנמכרות והכל כמפורט להלן: </w:t>
      </w:r>
    </w:p>
    <w:p w14:paraId="0A9EB1CD" w14:textId="77777777" w:rsidR="00E51BEA" w:rsidRDefault="00E51BEA">
      <w:pPr>
        <w:pStyle w:val="Heading2"/>
        <w:numPr>
          <w:ilvl w:val="1"/>
          <w:numId w:val="24"/>
        </w:numPr>
        <w:tabs>
          <w:tab w:val="clear" w:pos="662"/>
        </w:tabs>
        <w:spacing w:before="0" w:after="240"/>
        <w:ind w:left="1076" w:right="0" w:hanging="567"/>
        <w:rPr>
          <w:rtl/>
        </w:rPr>
      </w:pPr>
      <w:bookmarkStart w:id="7" w:name="_Ref59348676"/>
      <w:r>
        <w:rPr>
          <w:rtl/>
        </w:rPr>
        <w:t>על המציע להודיע בכתב ל</w:t>
      </w:r>
      <w:r>
        <w:rPr>
          <w:rFonts w:hint="cs"/>
          <w:rtl/>
        </w:rPr>
        <w:t>בעלי המניות האחרים</w:t>
      </w:r>
      <w:r>
        <w:rPr>
          <w:rtl/>
        </w:rPr>
        <w:t xml:space="preserve"> על כוונתו למכור את המניות הנמכרות (להלן: </w:t>
      </w:r>
      <w:r>
        <w:rPr>
          <w:b/>
          <w:bCs/>
          <w:rtl/>
        </w:rPr>
        <w:t>"ההודעה"</w:t>
      </w:r>
      <w:r>
        <w:rPr>
          <w:rtl/>
        </w:rPr>
        <w:t xml:space="preserve">; והמועד בו נתקבלה ההודעה בידי </w:t>
      </w:r>
      <w:r>
        <w:rPr>
          <w:rFonts w:hint="cs"/>
          <w:rtl/>
        </w:rPr>
        <w:t>בעל המניות</w:t>
      </w:r>
      <w:r>
        <w:rPr>
          <w:rtl/>
        </w:rPr>
        <w:t xml:space="preserve"> - </w:t>
      </w:r>
      <w:r>
        <w:rPr>
          <w:b/>
          <w:bCs/>
          <w:rtl/>
        </w:rPr>
        <w:t>"מועד ההודעה"</w:t>
      </w:r>
      <w:r>
        <w:rPr>
          <w:rtl/>
        </w:rPr>
        <w:t>). בהודעה יפרט המציע את מספר המניות הנמכרות, המחיר המבוקש למניה בש"</w:t>
      </w:r>
      <w:r>
        <w:rPr>
          <w:rFonts w:hint="cs"/>
          <w:rtl/>
        </w:rPr>
        <w:t>ח</w:t>
      </w:r>
      <w:r>
        <w:rPr>
          <w:rtl/>
        </w:rPr>
        <w:t xml:space="preserve"> (להלן: </w:t>
      </w:r>
      <w:r>
        <w:rPr>
          <w:b/>
          <w:bCs/>
          <w:rtl/>
        </w:rPr>
        <w:t>"המחיר למניה"</w:t>
      </w:r>
      <w:r>
        <w:rPr>
          <w:rtl/>
        </w:rPr>
        <w:t>), תנאי התשלום והביטחונות הנדרשים על ידי המציע, זהות הרוכש הפוטנציאלי של המניות הנמכרות</w:t>
      </w:r>
      <w:r>
        <w:rPr>
          <w:rFonts w:hint="cs"/>
          <w:rtl/>
        </w:rPr>
        <w:t>,</w:t>
      </w:r>
      <w:r>
        <w:rPr>
          <w:rtl/>
        </w:rPr>
        <w:t xml:space="preserve"> ויתר תנאי המכירה</w:t>
      </w:r>
      <w:r>
        <w:rPr>
          <w:rFonts w:hint="cs"/>
          <w:rtl/>
        </w:rPr>
        <w:t>, וכן כי התנאים לעיל מקובלים הן על הרוכש והן על המציע</w:t>
      </w:r>
      <w:r>
        <w:rPr>
          <w:rtl/>
        </w:rPr>
        <w:t xml:space="preserve"> (להלן הכל: </w:t>
      </w:r>
      <w:r>
        <w:rPr>
          <w:b/>
          <w:bCs/>
          <w:rtl/>
        </w:rPr>
        <w:t>"תנאי ההודעה"</w:t>
      </w:r>
      <w:r>
        <w:rPr>
          <w:rtl/>
        </w:rPr>
        <w:t>).</w:t>
      </w:r>
      <w:bookmarkEnd w:id="7"/>
      <w:r>
        <w:rPr>
          <w:rtl/>
        </w:rPr>
        <w:t xml:space="preserve"> </w:t>
      </w:r>
    </w:p>
    <w:p w14:paraId="0517C398" w14:textId="77777777" w:rsidR="00E51BEA" w:rsidRDefault="00E51BEA" w:rsidP="00AC393C">
      <w:pPr>
        <w:pStyle w:val="Heading2"/>
        <w:spacing w:before="0" w:after="240"/>
        <w:ind w:left="1076" w:right="0"/>
      </w:pPr>
      <w:r>
        <w:rPr>
          <w:rFonts w:hint="cs"/>
          <w:rtl/>
        </w:rPr>
        <w:t>למען הסר ספק מובהר בזאת כי המחיר המבוקש למניה יהא במזומן בלבד.</w:t>
      </w:r>
    </w:p>
    <w:p w14:paraId="7BB74195" w14:textId="77777777" w:rsidR="00E51BEA" w:rsidRDefault="00E51BEA" w:rsidP="00227AA4">
      <w:pPr>
        <w:pStyle w:val="Heading2"/>
        <w:numPr>
          <w:ilvl w:val="1"/>
          <w:numId w:val="24"/>
        </w:numPr>
        <w:tabs>
          <w:tab w:val="clear" w:pos="662"/>
        </w:tabs>
        <w:spacing w:before="0" w:after="240"/>
        <w:ind w:left="1076" w:right="0" w:hanging="567"/>
        <w:rPr>
          <w:rtl/>
        </w:rPr>
      </w:pPr>
      <w:bookmarkStart w:id="8" w:name="_Ref383450921"/>
      <w:r>
        <w:rPr>
          <w:rFonts w:hint="cs"/>
          <w:rtl/>
        </w:rPr>
        <w:t>בעל מניות</w:t>
      </w:r>
      <w:r>
        <w:rPr>
          <w:rtl/>
        </w:rPr>
        <w:t xml:space="preserve"> שקיבל הודעה וברצונו להענות לה, ימסור למציע הודעה בכתב עד תום</w:t>
      </w:r>
      <w:r w:rsidR="00227AA4">
        <w:rPr>
          <w:rFonts w:hint="cs"/>
          <w:rtl/>
        </w:rPr>
        <w:t xml:space="preserve"> 30 ימים</w:t>
      </w:r>
      <w:r>
        <w:rPr>
          <w:rtl/>
        </w:rPr>
        <w:t xml:space="preserve"> ממועד ההודעה </w:t>
      </w:r>
      <w:r>
        <w:rPr>
          <w:rFonts w:hint="cs"/>
          <w:rtl/>
        </w:rPr>
        <w:t>(להלן: "</w:t>
      </w:r>
      <w:r>
        <w:rPr>
          <w:rFonts w:hint="cs"/>
          <w:b/>
          <w:bCs/>
          <w:rtl/>
        </w:rPr>
        <w:t>תקופת הזכות</w:t>
      </w:r>
      <w:r>
        <w:rPr>
          <w:rFonts w:hint="cs"/>
          <w:rtl/>
        </w:rPr>
        <w:t xml:space="preserve">") </w:t>
      </w:r>
      <w:bookmarkStart w:id="9" w:name="_Ref59348592"/>
      <w:r>
        <w:rPr>
          <w:rtl/>
        </w:rPr>
        <w:t>ובה יציי</w:t>
      </w:r>
      <w:r>
        <w:rPr>
          <w:rFonts w:hint="cs"/>
          <w:rtl/>
        </w:rPr>
        <w:t xml:space="preserve">ן, </w:t>
      </w:r>
      <w:r>
        <w:rPr>
          <w:rtl/>
        </w:rPr>
        <w:t xml:space="preserve">כי הוא רוכש את </w:t>
      </w:r>
      <w:r>
        <w:rPr>
          <w:rFonts w:hint="cs"/>
          <w:rtl/>
        </w:rPr>
        <w:t>חלקו היחסי</w:t>
      </w:r>
      <w:r>
        <w:rPr>
          <w:rtl/>
        </w:rPr>
        <w:t xml:space="preserve"> </w:t>
      </w:r>
      <w:r>
        <w:rPr>
          <w:rFonts w:hint="cs"/>
          <w:rtl/>
        </w:rPr>
        <w:t>ב</w:t>
      </w:r>
      <w:r>
        <w:rPr>
          <w:rtl/>
        </w:rPr>
        <w:t>מניות הנמכרות לפי המחיר למניה ויתר תנאי ההודעה, ללא תוספות או הסתייגויות</w:t>
      </w:r>
      <w:r>
        <w:rPr>
          <w:rFonts w:hint="cs"/>
          <w:rtl/>
        </w:rPr>
        <w:t>. לעניין סעיף זה המניות הנמכרות פחות כל המניות לגביהן נתנו בעלי המניות הודעת רכישה יקראו - "המניות הנותרות". כל בעל מניות יהא זכאי להודיע</w:t>
      </w:r>
      <w:r>
        <w:rPr>
          <w:rtl/>
        </w:rPr>
        <w:t xml:space="preserve"> </w:t>
      </w:r>
      <w:r>
        <w:rPr>
          <w:rFonts w:hint="cs"/>
          <w:rtl/>
        </w:rPr>
        <w:t xml:space="preserve">בהודעת הרכישה כי הינו מעוניין לרכוש גם כל חלק יחסי מהמניות הנותרות אשר לגביהן לא ניצלו בעלי המניות האחרים את זכותם לרכוש את חלקם היחסי במניות הנמכרות </w:t>
      </w:r>
      <w:r>
        <w:rPr>
          <w:rtl/>
        </w:rPr>
        <w:t xml:space="preserve">(להלן: </w:t>
      </w:r>
      <w:r>
        <w:rPr>
          <w:b/>
          <w:bCs/>
          <w:rtl/>
        </w:rPr>
        <w:t>"הודעת רכישה"</w:t>
      </w:r>
      <w:r>
        <w:rPr>
          <w:rtl/>
        </w:rPr>
        <w:t>)</w:t>
      </w:r>
      <w:r>
        <w:rPr>
          <w:rFonts w:hint="cs"/>
          <w:rtl/>
        </w:rPr>
        <w:t>. מובהר בזאת כי המניות הנותרות יחולקו באופן יחסי בין בעלי המניות אשר הודיעו בהודעת הרכישה כי הם מעוניינים לרכוש גם חלק יחסי במניות הנותרות</w:t>
      </w:r>
      <w:bookmarkStart w:id="10" w:name="_Ref15374491"/>
      <w:bookmarkEnd w:id="9"/>
      <w:r>
        <w:rPr>
          <w:rtl/>
        </w:rPr>
        <w:t>.</w:t>
      </w:r>
      <w:bookmarkEnd w:id="8"/>
      <w:bookmarkEnd w:id="10"/>
    </w:p>
    <w:p w14:paraId="405BE724" w14:textId="77777777" w:rsidR="00E51BEA" w:rsidRDefault="00E51BEA" w:rsidP="002A48DE">
      <w:pPr>
        <w:pStyle w:val="Heading2"/>
        <w:numPr>
          <w:ilvl w:val="1"/>
          <w:numId w:val="24"/>
        </w:numPr>
        <w:tabs>
          <w:tab w:val="clear" w:pos="662"/>
        </w:tabs>
        <w:spacing w:before="0" w:after="240"/>
        <w:ind w:left="1076" w:right="0" w:hanging="567"/>
        <w:rPr>
          <w:rtl/>
        </w:rPr>
      </w:pPr>
      <w:bookmarkStart w:id="11" w:name="_Ref383450931"/>
      <w:r>
        <w:rPr>
          <w:rtl/>
        </w:rPr>
        <w:t>ניתנה</w:t>
      </w:r>
      <w:r>
        <w:rPr>
          <w:rFonts w:hint="cs"/>
          <w:rtl/>
        </w:rPr>
        <w:t>/ו</w:t>
      </w:r>
      <w:r>
        <w:rPr>
          <w:rtl/>
        </w:rPr>
        <w:t xml:space="preserve"> הודע</w:t>
      </w:r>
      <w:r>
        <w:rPr>
          <w:rFonts w:hint="cs"/>
          <w:rtl/>
        </w:rPr>
        <w:t>ה/ו</w:t>
      </w:r>
      <w:r>
        <w:rPr>
          <w:rtl/>
        </w:rPr>
        <w:t xml:space="preserve">ת רכישה </w:t>
      </w:r>
      <w:r>
        <w:rPr>
          <w:rFonts w:hint="cs"/>
          <w:rtl/>
        </w:rPr>
        <w:t>ביחס לכל המניות הנמכרות ה</w:t>
      </w:r>
      <w:r>
        <w:rPr>
          <w:rtl/>
        </w:rPr>
        <w:t>צדדים ישלימו את ביצוע רכישת המניות במחיר המבוקש ובתנאי ההודעה בתוך</w:t>
      </w:r>
      <w:r w:rsidR="002A48DE">
        <w:rPr>
          <w:rFonts w:hint="cs"/>
          <w:rtl/>
        </w:rPr>
        <w:t xml:space="preserve"> 10 ימים</w:t>
      </w:r>
      <w:r>
        <w:rPr>
          <w:rtl/>
        </w:rPr>
        <w:t xml:space="preserve"> לאחר </w:t>
      </w:r>
      <w:r>
        <w:rPr>
          <w:rFonts w:hint="cs"/>
          <w:rtl/>
        </w:rPr>
        <w:t>היום האחרון של תקופת הזכות</w:t>
      </w:r>
      <w:r>
        <w:rPr>
          <w:rtl/>
        </w:rPr>
        <w:t xml:space="preserve">. המניות הנמכרות תועברנה לבעלות </w:t>
      </w:r>
      <w:r>
        <w:rPr>
          <w:rFonts w:hint="cs"/>
          <w:rtl/>
        </w:rPr>
        <w:t>בעלי המניות שמסרו הודעת רכישה</w:t>
      </w:r>
      <w:r>
        <w:rPr>
          <w:rtl/>
        </w:rPr>
        <w:t>, כשהן נקיות מכל שיעבוד, משכון, עיקול או כל זכות אחרת של צד שלישי כלשהו.</w:t>
      </w:r>
      <w:bookmarkEnd w:id="11"/>
    </w:p>
    <w:p w14:paraId="20BF2D37" w14:textId="77777777" w:rsidR="00E51BEA" w:rsidRDefault="00E51BEA">
      <w:pPr>
        <w:pStyle w:val="Heading2"/>
        <w:numPr>
          <w:ilvl w:val="1"/>
          <w:numId w:val="24"/>
        </w:numPr>
        <w:tabs>
          <w:tab w:val="clear" w:pos="662"/>
        </w:tabs>
        <w:spacing w:before="0" w:after="240"/>
        <w:ind w:left="1076" w:right="0" w:hanging="567"/>
      </w:pPr>
      <w:r>
        <w:rPr>
          <w:rtl/>
        </w:rPr>
        <w:t>המציע ימכ</w:t>
      </w:r>
      <w:r>
        <w:rPr>
          <w:rFonts w:hint="cs"/>
          <w:rtl/>
        </w:rPr>
        <w:t>ור</w:t>
      </w:r>
      <w:r>
        <w:rPr>
          <w:rtl/>
        </w:rPr>
        <w:t xml:space="preserve"> את מניותי</w:t>
      </w:r>
      <w:r>
        <w:rPr>
          <w:rFonts w:hint="cs"/>
          <w:rtl/>
        </w:rPr>
        <w:t>ו</w:t>
      </w:r>
      <w:r>
        <w:rPr>
          <w:rtl/>
        </w:rPr>
        <w:t xml:space="preserve"> במחיר למניה, שלא יהיה נמוך מזה שפורט בהודעה.</w:t>
      </w:r>
    </w:p>
    <w:p w14:paraId="6136685A" w14:textId="77777777" w:rsidR="00B938C0" w:rsidRDefault="00E51BEA" w:rsidP="000E2DBF">
      <w:pPr>
        <w:pStyle w:val="Heading2"/>
        <w:numPr>
          <w:ilvl w:val="1"/>
          <w:numId w:val="24"/>
        </w:numPr>
        <w:tabs>
          <w:tab w:val="clear" w:pos="662"/>
        </w:tabs>
        <w:spacing w:before="0" w:after="240"/>
        <w:ind w:left="1076" w:right="0" w:hanging="567"/>
      </w:pPr>
      <w:r>
        <w:rPr>
          <w:rtl/>
        </w:rPr>
        <w:lastRenderedPageBreak/>
        <w:t>לא קיבל המציע הודע</w:t>
      </w:r>
      <w:r>
        <w:rPr>
          <w:rFonts w:hint="cs"/>
          <w:rtl/>
        </w:rPr>
        <w:t>ה/ו</w:t>
      </w:r>
      <w:r>
        <w:rPr>
          <w:rtl/>
        </w:rPr>
        <w:t xml:space="preserve">ת רכישה </w:t>
      </w:r>
      <w:r>
        <w:rPr>
          <w:rFonts w:hint="cs"/>
          <w:rtl/>
        </w:rPr>
        <w:t xml:space="preserve">בגין כל המניות הנמכרות </w:t>
      </w:r>
      <w:r>
        <w:rPr>
          <w:rtl/>
        </w:rPr>
        <w:t>עד תום</w:t>
      </w:r>
      <w:r w:rsidR="002A48DE">
        <w:rPr>
          <w:rFonts w:hint="cs"/>
          <w:rtl/>
        </w:rPr>
        <w:t xml:space="preserve"> תקופת הזכות</w:t>
      </w:r>
      <w:r>
        <w:rPr>
          <w:rtl/>
        </w:rPr>
        <w:t xml:space="preserve"> או קיבל הודעת רכישה שלא כאמור בסעיפים</w:t>
      </w:r>
      <w:r w:rsidR="00E813F5">
        <w:rPr>
          <w:rFonts w:hint="cs"/>
          <w:rtl/>
        </w:rPr>
        <w:t xml:space="preserve"> </w:t>
      </w:r>
      <w:r w:rsidR="008437FA">
        <w:rPr>
          <w:rtl/>
        </w:rPr>
        <w:fldChar w:fldCharType="begin"/>
      </w:r>
      <w:r w:rsidR="00E813F5">
        <w:rPr>
          <w:rtl/>
        </w:rPr>
        <w:instrText xml:space="preserve"> </w:instrText>
      </w:r>
      <w:r w:rsidR="00E813F5">
        <w:rPr>
          <w:rFonts w:hint="cs"/>
        </w:rPr>
        <w:instrText>REF</w:instrText>
      </w:r>
      <w:r w:rsidR="00E813F5">
        <w:rPr>
          <w:rFonts w:hint="cs"/>
          <w:rtl/>
        </w:rPr>
        <w:instrText xml:space="preserve"> _</w:instrText>
      </w:r>
      <w:r w:rsidR="00E813F5">
        <w:rPr>
          <w:rFonts w:hint="cs"/>
        </w:rPr>
        <w:instrText>Ref383450921 \r \h</w:instrText>
      </w:r>
      <w:r w:rsidR="00E813F5">
        <w:rPr>
          <w:rtl/>
        </w:rPr>
        <w:instrText xml:space="preserve"> </w:instrText>
      </w:r>
      <w:r w:rsidR="008437FA">
        <w:rPr>
          <w:rtl/>
        </w:rPr>
      </w:r>
      <w:r w:rsidR="008437FA">
        <w:rPr>
          <w:rtl/>
        </w:rPr>
        <w:fldChar w:fldCharType="separate"/>
      </w:r>
      <w:r w:rsidR="000E652A">
        <w:rPr>
          <w:rtl/>
        </w:rPr>
        <w:t>‏11.2</w:t>
      </w:r>
      <w:r w:rsidR="008437FA">
        <w:rPr>
          <w:rtl/>
        </w:rPr>
        <w:fldChar w:fldCharType="end"/>
      </w:r>
      <w:r w:rsidR="00E813F5">
        <w:rPr>
          <w:rFonts w:hint="cs"/>
          <w:rtl/>
        </w:rPr>
        <w:t xml:space="preserve"> או </w:t>
      </w:r>
      <w:r w:rsidR="008437FA">
        <w:rPr>
          <w:rtl/>
        </w:rPr>
        <w:fldChar w:fldCharType="begin"/>
      </w:r>
      <w:r w:rsidR="00E813F5">
        <w:rPr>
          <w:rtl/>
        </w:rPr>
        <w:instrText xml:space="preserve"> </w:instrText>
      </w:r>
      <w:r w:rsidR="00E813F5">
        <w:rPr>
          <w:rFonts w:hint="cs"/>
        </w:rPr>
        <w:instrText>REF</w:instrText>
      </w:r>
      <w:r w:rsidR="00E813F5">
        <w:rPr>
          <w:rFonts w:hint="cs"/>
          <w:rtl/>
        </w:rPr>
        <w:instrText xml:space="preserve"> _</w:instrText>
      </w:r>
      <w:r w:rsidR="00E813F5">
        <w:rPr>
          <w:rFonts w:hint="cs"/>
        </w:rPr>
        <w:instrText>Ref383450931 \r \h</w:instrText>
      </w:r>
      <w:r w:rsidR="00E813F5">
        <w:rPr>
          <w:rtl/>
        </w:rPr>
        <w:instrText xml:space="preserve"> </w:instrText>
      </w:r>
      <w:r w:rsidR="008437FA">
        <w:rPr>
          <w:rtl/>
        </w:rPr>
      </w:r>
      <w:r w:rsidR="008437FA">
        <w:rPr>
          <w:rtl/>
        </w:rPr>
        <w:fldChar w:fldCharType="separate"/>
      </w:r>
      <w:r w:rsidR="000E652A">
        <w:rPr>
          <w:rtl/>
        </w:rPr>
        <w:t>‏11.3</w:t>
      </w:r>
      <w:r w:rsidR="008437FA">
        <w:rPr>
          <w:rtl/>
        </w:rPr>
        <w:fldChar w:fldCharType="end"/>
      </w:r>
      <w:r>
        <w:rPr>
          <w:rtl/>
        </w:rPr>
        <w:t xml:space="preserve"> לעיל, יהיה המציע זכאי בתקופה שתחילתה עם תום </w:t>
      </w:r>
      <w:r w:rsidR="002A48DE">
        <w:rPr>
          <w:rFonts w:hint="cs"/>
          <w:rtl/>
        </w:rPr>
        <w:t xml:space="preserve">תקופת הזכות </w:t>
      </w:r>
      <w:r>
        <w:rPr>
          <w:rtl/>
        </w:rPr>
        <w:t xml:space="preserve">וסיומה </w:t>
      </w:r>
      <w:r w:rsidR="002A48DE">
        <w:rPr>
          <w:rFonts w:hint="cs"/>
          <w:rtl/>
        </w:rPr>
        <w:t>90</w:t>
      </w:r>
      <w:r w:rsidR="002A48DE">
        <w:rPr>
          <w:rtl/>
        </w:rPr>
        <w:t xml:space="preserve"> </w:t>
      </w:r>
      <w:r>
        <w:rPr>
          <w:rtl/>
        </w:rPr>
        <w:t xml:space="preserve">ימים לאחר מכן (להלן: </w:t>
      </w:r>
      <w:r>
        <w:rPr>
          <w:b/>
          <w:bCs/>
          <w:rtl/>
        </w:rPr>
        <w:t>"תקופת המכירה"</w:t>
      </w:r>
      <w:r>
        <w:rPr>
          <w:rtl/>
        </w:rPr>
        <w:t>), למכור את כל המניות הנמכרות במחיר למניה או במחיר גבוה, ובלבד שיתר תנאי המכירה (למעט המחיר למניה) יהיו זהים לתנאי ההודעה.</w:t>
      </w:r>
    </w:p>
    <w:p w14:paraId="7F4E2892" w14:textId="77777777" w:rsidR="00B938C0" w:rsidRDefault="00E51BEA" w:rsidP="000E2DBF">
      <w:pPr>
        <w:pStyle w:val="Heading2"/>
        <w:numPr>
          <w:ilvl w:val="1"/>
          <w:numId w:val="24"/>
        </w:numPr>
        <w:tabs>
          <w:tab w:val="clear" w:pos="662"/>
        </w:tabs>
        <w:spacing w:before="0" w:after="240"/>
        <w:ind w:left="1076" w:right="0" w:hanging="567"/>
        <w:rPr>
          <w:rtl/>
        </w:rPr>
      </w:pPr>
      <w:r>
        <w:rPr>
          <w:rtl/>
        </w:rPr>
        <w:t xml:space="preserve">לא מכר המציע את המניות הנמכרות בתקופת המכירה, לא יהיה זכאי עוד למוכרן מבלי להציען קודם לכן </w:t>
      </w:r>
      <w:r>
        <w:rPr>
          <w:rFonts w:hint="cs"/>
          <w:rtl/>
        </w:rPr>
        <w:t>לבעלי המניות האחרים</w:t>
      </w:r>
      <w:r>
        <w:rPr>
          <w:rtl/>
        </w:rPr>
        <w:t xml:space="preserve"> כאמור בסעיף </w:t>
      </w:r>
      <w:r w:rsidR="008437FA">
        <w:rPr>
          <w:rtl/>
        </w:rPr>
        <w:fldChar w:fldCharType="begin"/>
      </w:r>
      <w:r w:rsidR="00E813F5">
        <w:rPr>
          <w:rtl/>
        </w:rPr>
        <w:instrText xml:space="preserve"> </w:instrText>
      </w:r>
      <w:r w:rsidR="00E813F5">
        <w:instrText>REF</w:instrText>
      </w:r>
      <w:r w:rsidR="00E813F5">
        <w:rPr>
          <w:rtl/>
        </w:rPr>
        <w:instrText xml:space="preserve"> _</w:instrText>
      </w:r>
      <w:r w:rsidR="00E813F5">
        <w:instrText>Ref59348676 \r \h</w:instrText>
      </w:r>
      <w:r w:rsidR="00E813F5">
        <w:rPr>
          <w:rtl/>
        </w:rPr>
        <w:instrText xml:space="preserve"> </w:instrText>
      </w:r>
      <w:r w:rsidR="008437FA">
        <w:rPr>
          <w:rtl/>
        </w:rPr>
      </w:r>
      <w:r w:rsidR="008437FA">
        <w:rPr>
          <w:rtl/>
        </w:rPr>
        <w:fldChar w:fldCharType="separate"/>
      </w:r>
      <w:r w:rsidR="000E652A">
        <w:rPr>
          <w:rtl/>
        </w:rPr>
        <w:t>‏11.1</w:t>
      </w:r>
      <w:r w:rsidR="008437FA">
        <w:rPr>
          <w:rtl/>
        </w:rPr>
        <w:fldChar w:fldCharType="end"/>
      </w:r>
      <w:r w:rsidR="00E813F5">
        <w:rPr>
          <w:rFonts w:hint="cs"/>
          <w:rtl/>
        </w:rPr>
        <w:t xml:space="preserve"> </w:t>
      </w:r>
      <w:r>
        <w:rPr>
          <w:rtl/>
        </w:rPr>
        <w:t>לעיל.</w:t>
      </w:r>
    </w:p>
    <w:p w14:paraId="74776E1C" w14:textId="77777777" w:rsidR="00E51BEA" w:rsidRDefault="00E51BEA">
      <w:pPr>
        <w:pStyle w:val="Heading1"/>
        <w:keepLines w:val="0"/>
        <w:numPr>
          <w:ilvl w:val="0"/>
          <w:numId w:val="24"/>
        </w:numPr>
        <w:tabs>
          <w:tab w:val="clear" w:pos="644"/>
        </w:tabs>
        <w:spacing w:before="0" w:after="240"/>
        <w:ind w:left="509" w:right="0" w:hanging="567"/>
        <w:rPr>
          <w:rtl/>
        </w:rPr>
      </w:pPr>
      <w:r>
        <w:rPr>
          <w:rFonts w:hint="cs"/>
          <w:b/>
          <w:bCs/>
          <w:u w:val="single"/>
          <w:rtl/>
        </w:rPr>
        <w:t>העברה מותרת</w:t>
      </w:r>
    </w:p>
    <w:p w14:paraId="24C818CB" w14:textId="77777777" w:rsidR="00E51BEA" w:rsidRDefault="00E51BEA" w:rsidP="00AA0CCF">
      <w:pPr>
        <w:pStyle w:val="Heading2"/>
        <w:numPr>
          <w:ilvl w:val="1"/>
          <w:numId w:val="24"/>
        </w:numPr>
        <w:tabs>
          <w:tab w:val="clear" w:pos="662"/>
        </w:tabs>
        <w:spacing w:before="0" w:after="240"/>
        <w:ind w:left="1076" w:right="0" w:hanging="567"/>
        <w:rPr>
          <w:rtl/>
        </w:rPr>
      </w:pPr>
      <w:r>
        <w:rPr>
          <w:rFonts w:hint="cs"/>
          <w:rtl/>
        </w:rPr>
        <w:t>הוראות סעיף</w:t>
      </w:r>
      <w:r w:rsidR="00CF2682">
        <w:rPr>
          <w:rFonts w:hint="cs"/>
          <w:rtl/>
        </w:rPr>
        <w:t xml:space="preserve"> </w:t>
      </w:r>
      <w:r w:rsidR="008437FA">
        <w:rPr>
          <w:rtl/>
        </w:rPr>
        <w:fldChar w:fldCharType="begin"/>
      </w:r>
      <w:r w:rsidR="00CF2682">
        <w:rPr>
          <w:rtl/>
        </w:rPr>
        <w:instrText xml:space="preserve"> </w:instrText>
      </w:r>
      <w:r w:rsidR="00CF2682">
        <w:rPr>
          <w:rFonts w:hint="cs"/>
        </w:rPr>
        <w:instrText>REF</w:instrText>
      </w:r>
      <w:r w:rsidR="00CF2682">
        <w:rPr>
          <w:rFonts w:hint="cs"/>
          <w:rtl/>
        </w:rPr>
        <w:instrText xml:space="preserve"> _</w:instrText>
      </w:r>
      <w:r w:rsidR="00CF2682">
        <w:rPr>
          <w:rFonts w:hint="cs"/>
        </w:rPr>
        <w:instrText>Ref382944693 \r \h</w:instrText>
      </w:r>
      <w:r w:rsidR="00CF2682">
        <w:rPr>
          <w:rtl/>
        </w:rPr>
        <w:instrText xml:space="preserve"> </w:instrText>
      </w:r>
      <w:r w:rsidR="008437FA">
        <w:rPr>
          <w:rtl/>
        </w:rPr>
      </w:r>
      <w:r w:rsidR="008437FA">
        <w:rPr>
          <w:rtl/>
        </w:rPr>
        <w:fldChar w:fldCharType="separate"/>
      </w:r>
      <w:r w:rsidR="000E652A">
        <w:rPr>
          <w:rtl/>
        </w:rPr>
        <w:t>‏10</w:t>
      </w:r>
      <w:r w:rsidR="008437FA">
        <w:rPr>
          <w:rtl/>
        </w:rPr>
        <w:fldChar w:fldCharType="end"/>
      </w:r>
      <w:r w:rsidR="00CF2682">
        <w:rPr>
          <w:rFonts w:hint="cs"/>
          <w:rtl/>
        </w:rPr>
        <w:t xml:space="preserve">, </w:t>
      </w:r>
      <w:r w:rsidR="008437FA">
        <w:rPr>
          <w:rtl/>
        </w:rPr>
        <w:fldChar w:fldCharType="begin"/>
      </w:r>
      <w:r w:rsidR="00CF2682">
        <w:rPr>
          <w:rtl/>
        </w:rPr>
        <w:instrText xml:space="preserve"> </w:instrText>
      </w:r>
      <w:r w:rsidR="00CF2682">
        <w:instrText>REF</w:instrText>
      </w:r>
      <w:r w:rsidR="00CF2682">
        <w:rPr>
          <w:rtl/>
        </w:rPr>
        <w:instrText xml:space="preserve"> _</w:instrText>
      </w:r>
      <w:r w:rsidR="00CF2682">
        <w:instrText>Ref382944698 \r \h</w:instrText>
      </w:r>
      <w:r w:rsidR="00CF2682">
        <w:rPr>
          <w:rtl/>
        </w:rPr>
        <w:instrText xml:space="preserve"> </w:instrText>
      </w:r>
      <w:r w:rsidR="008437FA">
        <w:rPr>
          <w:rtl/>
        </w:rPr>
      </w:r>
      <w:r w:rsidR="008437FA">
        <w:rPr>
          <w:rtl/>
        </w:rPr>
        <w:fldChar w:fldCharType="separate"/>
      </w:r>
      <w:r w:rsidR="000E652A">
        <w:rPr>
          <w:rtl/>
        </w:rPr>
        <w:t>‏11</w:t>
      </w:r>
      <w:r w:rsidR="008437FA">
        <w:rPr>
          <w:rtl/>
        </w:rPr>
        <w:fldChar w:fldCharType="end"/>
      </w:r>
      <w:r w:rsidR="00CF2682">
        <w:rPr>
          <w:rFonts w:hint="cs"/>
          <w:rtl/>
        </w:rPr>
        <w:t xml:space="preserve"> ו-</w:t>
      </w:r>
      <w:r w:rsidR="008437FA">
        <w:rPr>
          <w:rtl/>
        </w:rPr>
        <w:fldChar w:fldCharType="begin"/>
      </w:r>
      <w:r w:rsidR="00AA0CCF">
        <w:rPr>
          <w:rtl/>
        </w:rPr>
        <w:instrText xml:space="preserve"> </w:instrText>
      </w:r>
      <w:r w:rsidR="00AA0CCF">
        <w:rPr>
          <w:rFonts w:hint="cs"/>
        </w:rPr>
        <w:instrText>REF</w:instrText>
      </w:r>
      <w:r w:rsidR="00AA0CCF">
        <w:rPr>
          <w:rFonts w:hint="cs"/>
          <w:rtl/>
        </w:rPr>
        <w:instrText xml:space="preserve"> _</w:instrText>
      </w:r>
      <w:r w:rsidR="00AA0CCF">
        <w:rPr>
          <w:rFonts w:hint="cs"/>
        </w:rPr>
        <w:instrText>Ref384712988 \r \h</w:instrText>
      </w:r>
      <w:r w:rsidR="00AA0CCF">
        <w:rPr>
          <w:rtl/>
        </w:rPr>
        <w:instrText xml:space="preserve"> </w:instrText>
      </w:r>
      <w:r w:rsidR="008437FA">
        <w:rPr>
          <w:rtl/>
        </w:rPr>
      </w:r>
      <w:r w:rsidR="008437FA">
        <w:rPr>
          <w:rtl/>
        </w:rPr>
        <w:fldChar w:fldCharType="separate"/>
      </w:r>
      <w:r w:rsidR="00AA0CCF">
        <w:rPr>
          <w:rtl/>
        </w:rPr>
        <w:t>‏15</w:t>
      </w:r>
      <w:r w:rsidR="008437FA">
        <w:rPr>
          <w:rtl/>
        </w:rPr>
        <w:fldChar w:fldCharType="end"/>
      </w:r>
      <w:r>
        <w:rPr>
          <w:rFonts w:hint="cs"/>
          <w:rtl/>
        </w:rPr>
        <w:t xml:space="preserve"> לא יחולו על העברת מניות המוחזקות על ידי צד להסכם זה לנעבר מותר שלו, ובלבד שעם ההעברה וכתנאי לה, יקבל על עצמו הנעבר המותר בכתב את כל התחייבויות הצד המעביר על פי הסכם זה באמצעות חתימה בשולי הסכם זה, וזאת מבלי לגרוע מהתחייבויותיו של המעביר על פי הסכם זה, אלא בנוסף להן. </w:t>
      </w:r>
    </w:p>
    <w:p w14:paraId="2B6BD786" w14:textId="77777777" w:rsidR="00E51BEA" w:rsidRDefault="00E51BEA" w:rsidP="00CF2682">
      <w:pPr>
        <w:pStyle w:val="Heading2"/>
        <w:spacing w:before="0" w:after="240"/>
        <w:ind w:left="1020" w:right="0"/>
        <w:rPr>
          <w:rtl/>
        </w:rPr>
      </w:pPr>
      <w:r>
        <w:rPr>
          <w:rFonts w:hint="cs"/>
          <w:rtl/>
        </w:rPr>
        <w:t>בהסכם זה, "נעבר מותר" משמעו: תאגיד בבעלותו ובשליטתו הבלעדית והמלאה של בעל המניות</w:t>
      </w:r>
      <w:r w:rsidR="002A48DE">
        <w:rPr>
          <w:rFonts w:hint="cs"/>
          <w:rtl/>
        </w:rPr>
        <w:t xml:space="preserve"> או קרוב משפחה מדרגה ראשונה</w:t>
      </w:r>
      <w:r>
        <w:rPr>
          <w:rFonts w:hint="cs"/>
          <w:rtl/>
        </w:rPr>
        <w:t>.</w:t>
      </w:r>
    </w:p>
    <w:p w14:paraId="6337F6DC" w14:textId="77777777" w:rsidR="00E51BEA" w:rsidRDefault="00E51BEA" w:rsidP="004634CE">
      <w:pPr>
        <w:pStyle w:val="Heading2"/>
        <w:spacing w:before="0" w:after="240"/>
        <w:ind w:left="1020" w:right="0"/>
      </w:pPr>
      <w:r>
        <w:rPr>
          <w:rFonts w:hint="cs"/>
          <w:rtl/>
        </w:rPr>
        <w:t xml:space="preserve">למען הסר ספק מובהר בזאת כי העברת מניות ו/או זכויות בנעבר מותר שהינו תאגיד ו/או בחברת ההחזקות תהא אף היא כפופה לזכות </w:t>
      </w:r>
      <w:r w:rsidR="004634CE">
        <w:rPr>
          <w:rFonts w:hint="cs"/>
          <w:rtl/>
        </w:rPr>
        <w:t>סירוב ראשונה</w:t>
      </w:r>
      <w:r>
        <w:rPr>
          <w:rFonts w:hint="cs"/>
          <w:rtl/>
        </w:rPr>
        <w:t xml:space="preserve"> כמפורט בסעיף</w:t>
      </w:r>
      <w:r w:rsidR="00A609DF">
        <w:rPr>
          <w:rFonts w:hint="cs"/>
          <w:rtl/>
        </w:rPr>
        <w:t xml:space="preserve"> </w:t>
      </w:r>
      <w:r w:rsidR="008437FA">
        <w:rPr>
          <w:rtl/>
        </w:rPr>
        <w:fldChar w:fldCharType="begin"/>
      </w:r>
      <w:r w:rsidR="00A609DF">
        <w:rPr>
          <w:rtl/>
        </w:rPr>
        <w:instrText xml:space="preserve"> </w:instrText>
      </w:r>
      <w:r w:rsidR="00A609DF">
        <w:rPr>
          <w:rFonts w:hint="cs"/>
        </w:rPr>
        <w:instrText>REF</w:instrText>
      </w:r>
      <w:r w:rsidR="00A609DF">
        <w:rPr>
          <w:rFonts w:hint="cs"/>
          <w:rtl/>
        </w:rPr>
        <w:instrText xml:space="preserve"> _</w:instrText>
      </w:r>
      <w:r w:rsidR="00A609DF">
        <w:rPr>
          <w:rFonts w:hint="cs"/>
        </w:rPr>
        <w:instrText>Ref382944698 \r \h</w:instrText>
      </w:r>
      <w:r w:rsidR="00A609DF">
        <w:rPr>
          <w:rtl/>
        </w:rPr>
        <w:instrText xml:space="preserve"> </w:instrText>
      </w:r>
      <w:r w:rsidR="008437FA">
        <w:rPr>
          <w:rtl/>
        </w:rPr>
      </w:r>
      <w:r w:rsidR="008437FA">
        <w:rPr>
          <w:rtl/>
        </w:rPr>
        <w:fldChar w:fldCharType="separate"/>
      </w:r>
      <w:r w:rsidR="000E652A">
        <w:rPr>
          <w:rtl/>
        </w:rPr>
        <w:t>‏11</w:t>
      </w:r>
      <w:r w:rsidR="008437FA">
        <w:rPr>
          <w:rtl/>
        </w:rPr>
        <w:fldChar w:fldCharType="end"/>
      </w:r>
      <w:r>
        <w:rPr>
          <w:rFonts w:hint="cs"/>
          <w:rtl/>
        </w:rPr>
        <w:t xml:space="preserve"> לעיל, וההודעה תפרט את המחיר למניה בנעבר המותר.</w:t>
      </w:r>
    </w:p>
    <w:p w14:paraId="75064530" w14:textId="77777777" w:rsidR="00B938C0" w:rsidRDefault="00E51BEA" w:rsidP="000E2DBF">
      <w:pPr>
        <w:pStyle w:val="Heading2"/>
        <w:numPr>
          <w:ilvl w:val="1"/>
          <w:numId w:val="24"/>
        </w:numPr>
        <w:tabs>
          <w:tab w:val="clear" w:pos="662"/>
        </w:tabs>
        <w:spacing w:before="0" w:after="240"/>
        <w:ind w:left="1076" w:right="0" w:hanging="567"/>
        <w:rPr>
          <w:rtl/>
        </w:rPr>
      </w:pPr>
      <w:bookmarkStart w:id="12" w:name="_Ref383450886"/>
      <w:r>
        <w:rPr>
          <w:rFonts w:hint="cs"/>
          <w:rtl/>
        </w:rPr>
        <w:t>כל העברת מניות בחברה לא יהא לה תוקף אלא לאחר שתאושר על ידי דירקטוריון החברה ברוב רגיל (אשר לא יימנע מלאשרה אלא מטעמים סבירים). נעשתה העברת מניות בהתאם להוראות הסכם זה (לרבות בהתאם לקבוע בסעיף</w:t>
      </w:r>
      <w:r w:rsidR="003B1626">
        <w:rPr>
          <w:rFonts w:hint="cs"/>
          <w:rtl/>
        </w:rPr>
        <w:t xml:space="preserve"> </w:t>
      </w:r>
      <w:r w:rsidR="008437FA">
        <w:rPr>
          <w:rtl/>
        </w:rPr>
        <w:fldChar w:fldCharType="begin"/>
      </w:r>
      <w:r w:rsidR="003B1626">
        <w:rPr>
          <w:rtl/>
        </w:rPr>
        <w:instrText xml:space="preserve"> </w:instrText>
      </w:r>
      <w:r w:rsidR="003B1626">
        <w:rPr>
          <w:rFonts w:hint="cs"/>
        </w:rPr>
        <w:instrText>REF</w:instrText>
      </w:r>
      <w:r w:rsidR="003B1626">
        <w:rPr>
          <w:rFonts w:hint="cs"/>
          <w:rtl/>
        </w:rPr>
        <w:instrText xml:space="preserve"> _</w:instrText>
      </w:r>
      <w:r w:rsidR="003B1626">
        <w:rPr>
          <w:rFonts w:hint="cs"/>
        </w:rPr>
        <w:instrText>Ref382944698 \r \h</w:instrText>
      </w:r>
      <w:r w:rsidR="003B1626">
        <w:rPr>
          <w:rtl/>
        </w:rPr>
        <w:instrText xml:space="preserve"> </w:instrText>
      </w:r>
      <w:r w:rsidR="008437FA">
        <w:rPr>
          <w:rtl/>
        </w:rPr>
      </w:r>
      <w:r w:rsidR="008437FA">
        <w:rPr>
          <w:rtl/>
        </w:rPr>
        <w:fldChar w:fldCharType="separate"/>
      </w:r>
      <w:r w:rsidR="000E652A">
        <w:rPr>
          <w:rtl/>
        </w:rPr>
        <w:t>‏11</w:t>
      </w:r>
      <w:r w:rsidR="008437FA">
        <w:rPr>
          <w:rtl/>
        </w:rPr>
        <w:fldChar w:fldCharType="end"/>
      </w:r>
      <w:r>
        <w:rPr>
          <w:rFonts w:hint="cs"/>
          <w:rtl/>
        </w:rPr>
        <w:t xml:space="preserve"> לעיל) מידי צד להסכם זה לצד ג' כלשהו, </w:t>
      </w:r>
      <w:r w:rsidR="001C1B58">
        <w:rPr>
          <w:rFonts w:hint="cs"/>
          <w:rtl/>
        </w:rPr>
        <w:t>ייטו</w:t>
      </w:r>
      <w:r w:rsidR="001C1B58">
        <w:rPr>
          <w:rFonts w:hint="eastAsia"/>
          <w:rtl/>
        </w:rPr>
        <w:t>ל</w:t>
      </w:r>
      <w:r>
        <w:rPr>
          <w:rFonts w:hint="cs"/>
          <w:rtl/>
        </w:rPr>
        <w:t xml:space="preserve"> על עצמו אותו צד ג' כתנאי להעברה את התחייבויות המעביר על פי הסכם זה, בשינויים המחויבים, על ידי חתימתו בשולי הסכם זה, בכל הנוגע להון המניות שהועבר לידיו ולהפעלת הזכויות שהוא מקנה, וזאת מבלי לגרוע מהתחייבויות המעביר על פי הסכם זה.</w:t>
      </w:r>
      <w:bookmarkEnd w:id="12"/>
    </w:p>
    <w:p w14:paraId="0C993887" w14:textId="77777777" w:rsidR="00E51BEA" w:rsidRDefault="00E51BEA">
      <w:pPr>
        <w:pStyle w:val="Heading2"/>
        <w:numPr>
          <w:ilvl w:val="1"/>
          <w:numId w:val="24"/>
        </w:numPr>
        <w:tabs>
          <w:tab w:val="clear" w:pos="662"/>
        </w:tabs>
        <w:spacing w:before="0" w:after="240"/>
        <w:ind w:left="1076" w:right="0" w:hanging="567"/>
        <w:rPr>
          <w:rtl/>
        </w:rPr>
      </w:pPr>
      <w:r>
        <w:rPr>
          <w:rFonts w:hint="cs"/>
          <w:rtl/>
        </w:rPr>
        <w:t>מובהר בזאת כי בכל העברת מניות שלא בהתאם להוראות הסכם זה יהפכו המניות המועברות למניות רדומות. הצדדים מסמיכים בזאת מראש את דירקטוריון החברה ו/או מי מטעמו לבצע כל פעולה שתידרש ולחתום על כל מסמך לצורך ביצוע האמור בסעיף זה.</w:t>
      </w:r>
    </w:p>
    <w:p w14:paraId="6D1A50B5" w14:textId="77777777" w:rsidR="00DB6332" w:rsidRDefault="00DB6332" w:rsidP="00DB6332">
      <w:pPr>
        <w:pStyle w:val="Heading1"/>
        <w:keepLines w:val="0"/>
        <w:numPr>
          <w:ilvl w:val="0"/>
          <w:numId w:val="24"/>
        </w:numPr>
        <w:tabs>
          <w:tab w:val="clear" w:pos="644"/>
        </w:tabs>
        <w:spacing w:before="0" w:after="240"/>
        <w:ind w:left="509" w:right="0" w:hanging="567"/>
        <w:rPr>
          <w:b/>
          <w:bCs/>
          <w:u w:val="single"/>
        </w:rPr>
      </w:pPr>
      <w:bookmarkStart w:id="13" w:name="_Ref59370566"/>
      <w:r>
        <w:rPr>
          <w:rFonts w:hint="cs"/>
          <w:b/>
          <w:bCs/>
          <w:u w:val="single"/>
          <w:rtl/>
        </w:rPr>
        <w:t>זכות מצרנות (</w:t>
      </w:r>
      <w:r>
        <w:rPr>
          <w:b/>
          <w:bCs/>
          <w:u w:val="single"/>
        </w:rPr>
        <w:t>Pre-emptive right</w:t>
      </w:r>
      <w:r>
        <w:rPr>
          <w:rFonts w:hint="cs"/>
          <w:b/>
          <w:bCs/>
          <w:u w:val="single"/>
          <w:rtl/>
        </w:rPr>
        <w:t>)</w:t>
      </w:r>
    </w:p>
    <w:p w14:paraId="25971C67" w14:textId="77777777" w:rsidR="00DB6332" w:rsidRDefault="00DB6332" w:rsidP="003430D3">
      <w:pPr>
        <w:pStyle w:val="Heading2"/>
        <w:spacing w:after="240"/>
        <w:ind w:left="509" w:right="0"/>
        <w:rPr>
          <w:rtl/>
        </w:rPr>
      </w:pPr>
      <w:r>
        <w:rPr>
          <w:rFonts w:hint="cs"/>
          <w:rtl/>
        </w:rPr>
        <w:t>כל עוד לא הציעה החברה מניותיה לציבור, תינתן לכל בעל מניות בחברה, זכות לרכוש מהחברה</w:t>
      </w:r>
      <w:r w:rsidR="003C7FE4">
        <w:rPr>
          <w:rFonts w:hint="cs"/>
          <w:rtl/>
        </w:rPr>
        <w:t>,</w:t>
      </w:r>
      <w:r>
        <w:rPr>
          <w:rFonts w:hint="cs"/>
          <w:rtl/>
        </w:rPr>
        <w:t xml:space="preserve"> בכל הקצאת מניות של החברה, את חלק המניות המוצעות במסגרת ההקצאה באופן שלא יקטן שיעור אחזקותיו בחברה עקב ההקצאה. לא מימש מי מבעלי המניות בחברה זכות זו, </w:t>
      </w:r>
      <w:r w:rsidR="003C7FE4">
        <w:rPr>
          <w:rFonts w:hint="cs"/>
          <w:rtl/>
        </w:rPr>
        <w:t xml:space="preserve">תהיה החברה רשאית להקצות מניות כאמור לצדדים חיצוניים לחברה. הוראות סעיף זה לא יחולו על הקצאת מניות לעובדים במסגרת תוכנית אופציות ועל הקצאת מניות למשקיעים אסטרטגיים כפי שיוגדרו ע"י הדירקטוריון. </w:t>
      </w:r>
    </w:p>
    <w:p w14:paraId="31295D95" w14:textId="77777777" w:rsidR="00DB6332" w:rsidRDefault="00DB6332" w:rsidP="003430D3">
      <w:pPr>
        <w:pStyle w:val="Heading1"/>
        <w:keepLines w:val="0"/>
        <w:numPr>
          <w:ilvl w:val="0"/>
          <w:numId w:val="24"/>
        </w:numPr>
        <w:tabs>
          <w:tab w:val="clear" w:pos="644"/>
        </w:tabs>
        <w:spacing w:before="0" w:after="240"/>
        <w:ind w:left="509" w:right="0" w:hanging="567"/>
        <w:rPr>
          <w:b/>
          <w:bCs/>
          <w:u w:val="single"/>
        </w:rPr>
      </w:pPr>
      <w:r>
        <w:rPr>
          <w:rFonts w:hint="cs"/>
          <w:b/>
          <w:bCs/>
          <w:u w:val="single"/>
          <w:rtl/>
        </w:rPr>
        <w:t>חובת הצטרפות (</w:t>
      </w:r>
      <w:r>
        <w:rPr>
          <w:b/>
          <w:bCs/>
          <w:u w:val="single"/>
        </w:rPr>
        <w:t>Bring Along</w:t>
      </w:r>
      <w:r>
        <w:rPr>
          <w:rFonts w:hint="cs"/>
          <w:b/>
          <w:bCs/>
          <w:u w:val="single"/>
          <w:rtl/>
        </w:rPr>
        <w:t>)</w:t>
      </w:r>
    </w:p>
    <w:p w14:paraId="1AF7DF85" w14:textId="77777777" w:rsidR="008723A0" w:rsidRPr="00375E2B" w:rsidRDefault="00DB6332" w:rsidP="00375E2B">
      <w:pPr>
        <w:pStyle w:val="Heading2"/>
        <w:spacing w:after="120"/>
        <w:ind w:left="509" w:right="0"/>
      </w:pPr>
      <w:r>
        <w:rPr>
          <w:rFonts w:hint="cs"/>
          <w:rtl/>
        </w:rPr>
        <w:t xml:space="preserve">קיבלו בעלי המניות </w:t>
      </w:r>
      <w:r w:rsidR="00617765" w:rsidRPr="003C7FE4">
        <w:rPr>
          <w:rFonts w:hint="eastAsia"/>
          <w:rtl/>
        </w:rPr>
        <w:t>המחזיקים</w:t>
      </w:r>
      <w:r w:rsidR="00617765" w:rsidRPr="003C7FE4">
        <w:rPr>
          <w:rtl/>
        </w:rPr>
        <w:t xml:space="preserve"> בלפחות </w:t>
      </w:r>
      <w:r w:rsidR="00634E7C">
        <w:rPr>
          <w:rFonts w:hint="cs"/>
          <w:rtl/>
        </w:rPr>
        <w:t>75</w:t>
      </w:r>
      <w:r w:rsidR="00617765" w:rsidRPr="003C7FE4">
        <w:rPr>
          <w:rtl/>
        </w:rPr>
        <w:t xml:space="preserve">% </w:t>
      </w:r>
      <w:r w:rsidR="00617765" w:rsidRPr="003C7FE4">
        <w:rPr>
          <w:rFonts w:hint="eastAsia"/>
          <w:rtl/>
        </w:rPr>
        <w:t>מהון</w:t>
      </w:r>
      <w:r w:rsidR="00617765" w:rsidRPr="003C7FE4">
        <w:rPr>
          <w:rtl/>
        </w:rPr>
        <w:t xml:space="preserve"> </w:t>
      </w:r>
      <w:r w:rsidR="00617765" w:rsidRPr="003C7FE4">
        <w:rPr>
          <w:rFonts w:hint="eastAsia"/>
          <w:rtl/>
        </w:rPr>
        <w:t>המניות</w:t>
      </w:r>
      <w:r>
        <w:rPr>
          <w:rFonts w:hint="cs"/>
          <w:rtl/>
        </w:rPr>
        <w:t xml:space="preserve"> המונפק של החברה, הצעה מצד שלישי לרכישת מניותיהם לרבות בדרך של החלפת מניות, ורכישה זו תותנה ברכישת כל הון המונפק של החברה, אזי כל</w:t>
      </w:r>
      <w:r w:rsidR="0049270E">
        <w:rPr>
          <w:rFonts w:hint="cs"/>
          <w:rtl/>
        </w:rPr>
        <w:t xml:space="preserve"> יתר בעלי המניות בחברה יהיו מחו</w:t>
      </w:r>
      <w:r>
        <w:rPr>
          <w:rFonts w:hint="cs"/>
          <w:rtl/>
        </w:rPr>
        <w:t xml:space="preserve">יבים להצטרף למכירה זו בכפוף להחלטת דירקטוריון החברה שנתקבלה </w:t>
      </w:r>
      <w:r w:rsidRPr="00EB5DCB">
        <w:rPr>
          <w:rFonts w:hint="cs"/>
          <w:rtl/>
        </w:rPr>
        <w:t xml:space="preserve">ברוב מיוחד. </w:t>
      </w:r>
      <w:bookmarkStart w:id="14" w:name="_Ref382944706"/>
    </w:p>
    <w:p w14:paraId="3246A23F" w14:textId="77777777" w:rsidR="00DB6332" w:rsidRPr="00DB6332" w:rsidRDefault="00DB6332" w:rsidP="00DB6332">
      <w:pPr>
        <w:pStyle w:val="Heading1"/>
        <w:keepLines w:val="0"/>
        <w:numPr>
          <w:ilvl w:val="0"/>
          <w:numId w:val="24"/>
        </w:numPr>
        <w:tabs>
          <w:tab w:val="clear" w:pos="644"/>
        </w:tabs>
        <w:spacing w:before="0" w:after="240"/>
        <w:ind w:left="509" w:right="0" w:hanging="567"/>
        <w:rPr>
          <w:b/>
          <w:bCs/>
          <w:u w:val="single"/>
          <w:rtl/>
        </w:rPr>
      </w:pPr>
      <w:bookmarkStart w:id="15" w:name="_Ref384712988"/>
      <w:r w:rsidRPr="00DB6332">
        <w:rPr>
          <w:rFonts w:hint="cs"/>
          <w:b/>
          <w:bCs/>
          <w:u w:val="single"/>
          <w:rtl/>
        </w:rPr>
        <w:t>זכות השתתפות בהעברת מניות (</w:t>
      </w:r>
      <w:r w:rsidRPr="00DB6332">
        <w:rPr>
          <w:b/>
          <w:bCs/>
          <w:u w:val="single"/>
        </w:rPr>
        <w:t>Tag Along</w:t>
      </w:r>
      <w:r w:rsidRPr="00DB6332">
        <w:rPr>
          <w:rFonts w:hint="cs"/>
          <w:b/>
          <w:bCs/>
          <w:u w:val="single"/>
          <w:rtl/>
        </w:rPr>
        <w:t>)</w:t>
      </w:r>
      <w:bookmarkEnd w:id="14"/>
      <w:bookmarkEnd w:id="15"/>
    </w:p>
    <w:p w14:paraId="5ACB15D0" w14:textId="77777777" w:rsidR="00DB6332" w:rsidRDefault="00DB6332" w:rsidP="00625146">
      <w:pPr>
        <w:pStyle w:val="Heading2"/>
        <w:numPr>
          <w:ilvl w:val="1"/>
          <w:numId w:val="24"/>
        </w:numPr>
        <w:tabs>
          <w:tab w:val="clear" w:pos="662"/>
        </w:tabs>
        <w:spacing w:before="0" w:after="240"/>
        <w:ind w:left="1076" w:right="0" w:hanging="567"/>
        <w:rPr>
          <w:rtl/>
        </w:rPr>
      </w:pPr>
      <w:r>
        <w:rPr>
          <w:rFonts w:hint="cs"/>
          <w:rtl/>
        </w:rPr>
        <w:t xml:space="preserve">בכפוף למנגנון זכות הסירוב </w:t>
      </w:r>
      <w:r w:rsidR="003C7FE4">
        <w:rPr>
          <w:rFonts w:hint="cs"/>
          <w:rtl/>
        </w:rPr>
        <w:t xml:space="preserve">הראשון </w:t>
      </w:r>
      <w:r>
        <w:rPr>
          <w:rFonts w:hint="cs"/>
          <w:rtl/>
        </w:rPr>
        <w:t>כמפורט בהסכם זה, כל מקרה בו ירצה בעל מניות (להלן: "</w:t>
      </w:r>
      <w:r>
        <w:rPr>
          <w:rFonts w:hint="cs"/>
          <w:b/>
          <w:bCs/>
          <w:rtl/>
        </w:rPr>
        <w:t>בעל המניות המוכר</w:t>
      </w:r>
      <w:r>
        <w:rPr>
          <w:rFonts w:hint="cs"/>
          <w:rtl/>
        </w:rPr>
        <w:t>") למכור ו/או להעביר את כל מניותיו בחברה או את חלקן (להלן: "</w:t>
      </w:r>
      <w:r>
        <w:rPr>
          <w:rFonts w:hint="cs"/>
          <w:b/>
          <w:bCs/>
          <w:rtl/>
        </w:rPr>
        <w:t>המניות הנמכרות</w:t>
      </w:r>
      <w:r>
        <w:rPr>
          <w:rFonts w:hint="cs"/>
          <w:rtl/>
        </w:rPr>
        <w:t xml:space="preserve">") לצד </w:t>
      </w:r>
      <w:r w:rsidR="00625146">
        <w:rPr>
          <w:rFonts w:hint="cs"/>
          <w:rtl/>
        </w:rPr>
        <w:t>ג</w:t>
      </w:r>
      <w:r>
        <w:rPr>
          <w:rFonts w:hint="cs"/>
          <w:rtl/>
        </w:rPr>
        <w:t>' (להלן: "</w:t>
      </w:r>
      <w:r>
        <w:rPr>
          <w:rFonts w:hint="cs"/>
          <w:b/>
          <w:bCs/>
          <w:rtl/>
        </w:rPr>
        <w:t>הקונה</w:t>
      </w:r>
      <w:r>
        <w:rPr>
          <w:rFonts w:hint="cs"/>
          <w:rtl/>
        </w:rPr>
        <w:t>"), יהיו בעלי המניות האחרים רשאים לצרף למכירה זו חלק ממניות החברה אשר בהחזקתם באותו מחיר ובאותם תנאים. כמות המניות הנמכרות על ידי בעל המניות המוכר תפחת באופן שיאפשר לבעלי המניות האחרים למכור לקונה מניות בשיעור השווה לחלקם היחסי במניות החברה.</w:t>
      </w:r>
    </w:p>
    <w:p w14:paraId="3C10BEFB" w14:textId="77777777" w:rsidR="00DB6332" w:rsidRDefault="00DB6332" w:rsidP="00DB6332">
      <w:pPr>
        <w:pStyle w:val="Heading2"/>
        <w:numPr>
          <w:ilvl w:val="1"/>
          <w:numId w:val="24"/>
        </w:numPr>
        <w:tabs>
          <w:tab w:val="clear" w:pos="662"/>
        </w:tabs>
        <w:spacing w:before="0" w:after="240"/>
        <w:ind w:left="1076" w:right="0" w:hanging="567"/>
        <w:rPr>
          <w:rtl/>
        </w:rPr>
      </w:pPr>
      <w:r>
        <w:rPr>
          <w:rFonts w:hint="cs"/>
          <w:rtl/>
        </w:rPr>
        <w:lastRenderedPageBreak/>
        <w:t>בעל המניות המוכר יציע לבעלי המניות האחרים בכתב להצטרף למכירת המניות הנמכרות בתנאים הזהים לתנאי העסקה על הקונה כאמור לעיל (להלן: "</w:t>
      </w:r>
      <w:r>
        <w:rPr>
          <w:rFonts w:hint="cs"/>
          <w:b/>
          <w:bCs/>
          <w:rtl/>
        </w:rPr>
        <w:t>ההצעה</w:t>
      </w:r>
      <w:r>
        <w:rPr>
          <w:rFonts w:hint="cs"/>
          <w:rtl/>
        </w:rPr>
        <w:t>"). ההצעה תכלול את פרטי הצעת המכירה, לרבות שם הקונה, מספר המניות המוצעות למכירה, מחיר המכירה ותנאי ואישור בדבר קבלת ההצעה בכתב מהקונה לרכוש את המניות הנמכרות בתוספת מניות בעלי המניות האחרים או חלקן, על פי המקרה, במחיר ובתנאים המפורטים בהצעה ו/או הגיע עמו להסכמה בדבר רכישת המניות הנמכרות בתוספת מניות בעלי המניות האחרים או חלקן, על פי המקרה בתנאי העסקה עם הקונה.</w:t>
      </w:r>
    </w:p>
    <w:p w14:paraId="697B64AB" w14:textId="77777777" w:rsidR="00EB20AE" w:rsidRDefault="00DB6332" w:rsidP="00EB20AE">
      <w:pPr>
        <w:pStyle w:val="Heading2"/>
        <w:numPr>
          <w:ilvl w:val="1"/>
          <w:numId w:val="24"/>
        </w:numPr>
        <w:tabs>
          <w:tab w:val="clear" w:pos="662"/>
        </w:tabs>
        <w:spacing w:before="0" w:after="240"/>
        <w:ind w:left="1076" w:right="0" w:hanging="567"/>
        <w:rPr>
          <w:rtl/>
        </w:rPr>
      </w:pPr>
      <w:r>
        <w:rPr>
          <w:rFonts w:hint="cs"/>
          <w:rtl/>
        </w:rPr>
        <w:t xml:space="preserve">בעל מניות המבקש לממש את זכותו על פי סעיף זה, ישלח הודעה לבעל המניות המוכר תוך </w:t>
      </w:r>
      <w:r w:rsidR="00C05426">
        <w:rPr>
          <w:rFonts w:hint="cs"/>
          <w:rtl/>
        </w:rPr>
        <w:t xml:space="preserve">30 </w:t>
      </w:r>
      <w:r w:rsidR="0018498A">
        <w:rPr>
          <w:rFonts w:hint="cs"/>
          <w:rtl/>
        </w:rPr>
        <w:t xml:space="preserve">ימים </w:t>
      </w:r>
      <w:r>
        <w:rPr>
          <w:rFonts w:hint="cs"/>
          <w:rtl/>
        </w:rPr>
        <w:t xml:space="preserve">ממועד קבלת ההצעה. לא שלח בעל המניות הודעה כאמור בתוך </w:t>
      </w:r>
      <w:r w:rsidR="00C05426">
        <w:rPr>
          <w:rFonts w:hint="cs"/>
          <w:rtl/>
        </w:rPr>
        <w:t xml:space="preserve">30 </w:t>
      </w:r>
      <w:r w:rsidR="0018498A">
        <w:rPr>
          <w:rFonts w:hint="cs"/>
          <w:rtl/>
        </w:rPr>
        <w:t>ימים</w:t>
      </w:r>
      <w:r w:rsidR="00FF7618">
        <w:rPr>
          <w:rFonts w:hint="cs"/>
          <w:rtl/>
        </w:rPr>
        <w:t xml:space="preserve"> </w:t>
      </w:r>
      <w:r>
        <w:rPr>
          <w:rFonts w:hint="cs"/>
          <w:rtl/>
        </w:rPr>
        <w:t>ממועד קבלת ההצעה, תפקע ההצעה.</w:t>
      </w:r>
    </w:p>
    <w:p w14:paraId="3DD1EAE2" w14:textId="77777777" w:rsidR="00DB6332" w:rsidRDefault="00DB6332" w:rsidP="00C05426">
      <w:pPr>
        <w:pStyle w:val="Heading2"/>
        <w:numPr>
          <w:ilvl w:val="1"/>
          <w:numId w:val="24"/>
        </w:numPr>
        <w:tabs>
          <w:tab w:val="clear" w:pos="662"/>
        </w:tabs>
        <w:spacing w:before="0" w:after="240"/>
        <w:ind w:left="1076" w:right="0" w:hanging="567"/>
      </w:pPr>
      <w:r>
        <w:rPr>
          <w:rFonts w:hint="cs"/>
          <w:rtl/>
        </w:rPr>
        <w:t xml:space="preserve">פקעה ההצעה תהיינה כל המניות הנמכרות חופשיות למכירה במשך תקופה של </w:t>
      </w:r>
      <w:r w:rsidR="00C05426">
        <w:rPr>
          <w:rFonts w:hint="cs"/>
          <w:rtl/>
        </w:rPr>
        <w:t xml:space="preserve">90 </w:t>
      </w:r>
      <w:r>
        <w:rPr>
          <w:rFonts w:hint="cs"/>
          <w:rtl/>
        </w:rPr>
        <w:t xml:space="preserve">יום לקונה כהגדרתו לעיל, בתנאים שאינם טובים מתנאי ההצעה. על המכירה בתנאים שונים מהמפורט בהצעה ומכירה בתום </w:t>
      </w:r>
      <w:r w:rsidR="00C05426">
        <w:rPr>
          <w:rFonts w:hint="cs"/>
          <w:rtl/>
        </w:rPr>
        <w:t xml:space="preserve">90 </w:t>
      </w:r>
      <w:r>
        <w:rPr>
          <w:rFonts w:hint="cs"/>
          <w:rtl/>
        </w:rPr>
        <w:t>הימים האמורים יחולו מחדש הוראות סעיף זה בשלמותו.</w:t>
      </w:r>
    </w:p>
    <w:p w14:paraId="392CB61F" w14:textId="77777777" w:rsidR="00E51BEA" w:rsidRDefault="00E51BEA" w:rsidP="003C7FE4">
      <w:pPr>
        <w:pStyle w:val="Heading1"/>
        <w:keepLines w:val="0"/>
        <w:numPr>
          <w:ilvl w:val="0"/>
          <w:numId w:val="24"/>
        </w:numPr>
        <w:tabs>
          <w:tab w:val="clear" w:pos="644"/>
        </w:tabs>
        <w:spacing w:before="0" w:after="240"/>
        <w:ind w:left="509" w:right="0" w:hanging="567"/>
        <w:rPr>
          <w:b/>
          <w:bCs/>
          <w:u w:val="single"/>
          <w:rtl/>
        </w:rPr>
      </w:pPr>
      <w:bookmarkStart w:id="16" w:name="_Ref383448620"/>
      <w:r>
        <w:rPr>
          <w:rFonts w:hint="cs"/>
          <w:b/>
          <w:bCs/>
          <w:u w:val="single"/>
          <w:rtl/>
        </w:rPr>
        <w:t xml:space="preserve">החלטות </w:t>
      </w:r>
      <w:bookmarkEnd w:id="13"/>
      <w:r w:rsidR="00027E69">
        <w:rPr>
          <w:rFonts w:hint="cs"/>
          <w:b/>
          <w:bCs/>
          <w:u w:val="single"/>
          <w:rtl/>
        </w:rPr>
        <w:t>מיוחדות</w:t>
      </w:r>
      <w:r w:rsidR="00085336">
        <w:rPr>
          <w:rFonts w:hint="cs"/>
          <w:b/>
          <w:bCs/>
          <w:u w:val="single"/>
          <w:rtl/>
        </w:rPr>
        <w:t xml:space="preserve"> </w:t>
      </w:r>
      <w:bookmarkEnd w:id="16"/>
    </w:p>
    <w:p w14:paraId="03538AD3" w14:textId="77777777" w:rsidR="00E51BEA" w:rsidRDefault="00E51BEA" w:rsidP="009178A7">
      <w:pPr>
        <w:pStyle w:val="Heading1"/>
        <w:keepLines w:val="0"/>
        <w:spacing w:before="0" w:after="240"/>
        <w:ind w:left="454" w:right="0"/>
      </w:pPr>
      <w:r>
        <w:rPr>
          <w:rFonts w:hint="cs"/>
          <w:rtl/>
        </w:rPr>
        <w:t>החלטות בנושאים שלהלן, תתקבלנה</w:t>
      </w:r>
      <w:r w:rsidR="009178A7">
        <w:rPr>
          <w:rFonts w:hint="cs"/>
          <w:rtl/>
        </w:rPr>
        <w:t xml:space="preserve"> פה אחד</w:t>
      </w:r>
      <w:r>
        <w:rPr>
          <w:rFonts w:hint="cs"/>
          <w:rtl/>
        </w:rPr>
        <w:t xml:space="preserve"> באסיפת בעלי המניות של החברה ו/או בדירקטוריון החברה</w:t>
      </w:r>
      <w:r w:rsidR="009A3E4A">
        <w:rPr>
          <w:rFonts w:hint="cs"/>
          <w:rtl/>
        </w:rPr>
        <w:t xml:space="preserve"> (להלן: "</w:t>
      </w:r>
      <w:r w:rsidR="009A3E4A">
        <w:rPr>
          <w:rFonts w:hint="cs"/>
          <w:b/>
          <w:bCs/>
          <w:rtl/>
        </w:rPr>
        <w:t xml:space="preserve">רוב </w:t>
      </w:r>
      <w:r w:rsidR="009A3E4A" w:rsidRPr="009A3E4A">
        <w:rPr>
          <w:rFonts w:hint="cs"/>
          <w:b/>
          <w:bCs/>
          <w:rtl/>
        </w:rPr>
        <w:t>מיוחד</w:t>
      </w:r>
      <w:r w:rsidR="009A3E4A">
        <w:rPr>
          <w:rFonts w:hint="cs"/>
          <w:rtl/>
        </w:rPr>
        <w:t>")</w:t>
      </w:r>
      <w:r>
        <w:rPr>
          <w:rFonts w:hint="cs"/>
          <w:rtl/>
        </w:rPr>
        <w:t xml:space="preserve">: </w:t>
      </w:r>
    </w:p>
    <w:p w14:paraId="37015FAC" w14:textId="77777777" w:rsidR="00E51BEA" w:rsidRDefault="00E51BEA">
      <w:pPr>
        <w:pStyle w:val="Heading2"/>
        <w:numPr>
          <w:ilvl w:val="1"/>
          <w:numId w:val="24"/>
        </w:numPr>
        <w:tabs>
          <w:tab w:val="clear" w:pos="662"/>
        </w:tabs>
        <w:spacing w:before="0" w:after="240"/>
        <w:ind w:left="1076" w:right="0" w:hanging="567"/>
        <w:rPr>
          <w:rtl/>
        </w:rPr>
      </w:pPr>
      <w:r>
        <w:rPr>
          <w:rFonts w:hint="cs"/>
          <w:rtl/>
        </w:rPr>
        <w:t xml:space="preserve">שינוי תקנון החברה; </w:t>
      </w:r>
    </w:p>
    <w:p w14:paraId="4AC02AF8" w14:textId="77777777" w:rsidR="00E51BEA" w:rsidRDefault="00E51BEA">
      <w:pPr>
        <w:pStyle w:val="Heading2"/>
        <w:numPr>
          <w:ilvl w:val="1"/>
          <w:numId w:val="24"/>
        </w:numPr>
        <w:tabs>
          <w:tab w:val="clear" w:pos="662"/>
        </w:tabs>
        <w:spacing w:before="0" w:after="240"/>
        <w:ind w:left="1076" w:right="0" w:hanging="567"/>
        <w:rPr>
          <w:rtl/>
        </w:rPr>
      </w:pPr>
      <w:r>
        <w:rPr>
          <w:rFonts w:hint="cs"/>
          <w:rtl/>
        </w:rPr>
        <w:t xml:space="preserve">החלטה בדבר פירוק מרצון של החברה; </w:t>
      </w:r>
    </w:p>
    <w:p w14:paraId="493D42A3" w14:textId="77777777" w:rsidR="00E51BEA" w:rsidRPr="00BE0D80" w:rsidRDefault="00E51BEA">
      <w:pPr>
        <w:pStyle w:val="Heading2"/>
        <w:numPr>
          <w:ilvl w:val="1"/>
          <w:numId w:val="24"/>
        </w:numPr>
        <w:tabs>
          <w:tab w:val="clear" w:pos="662"/>
        </w:tabs>
        <w:spacing w:before="0" w:after="240"/>
        <w:ind w:left="1076" w:right="0" w:hanging="567"/>
        <w:rPr>
          <w:rtl/>
        </w:rPr>
      </w:pPr>
      <w:r>
        <w:rPr>
          <w:rFonts w:hint="cs"/>
          <w:rtl/>
        </w:rPr>
        <w:t xml:space="preserve">שינוי תחום הפעילות ו/או </w:t>
      </w:r>
      <w:r w:rsidRPr="00BE0D80">
        <w:rPr>
          <w:rFonts w:hint="eastAsia"/>
          <w:rtl/>
        </w:rPr>
        <w:t>הרחבת</w:t>
      </w:r>
      <w:r w:rsidRPr="00BE0D80">
        <w:rPr>
          <w:rtl/>
        </w:rPr>
        <w:t xml:space="preserve"> תחום הפעילות ו/או שינוי מטרותיה של החברה ו/או </w:t>
      </w:r>
      <w:r w:rsidRPr="00BE0D80">
        <w:rPr>
          <w:rFonts w:hint="cs"/>
          <w:rtl/>
        </w:rPr>
        <w:t xml:space="preserve">כניסה לתחום עיסוק אשר אינו בתחום הפעילות; </w:t>
      </w:r>
    </w:p>
    <w:p w14:paraId="4E323930" w14:textId="77777777" w:rsidR="00E51BEA" w:rsidRPr="00BE0D80" w:rsidRDefault="00617765">
      <w:pPr>
        <w:pStyle w:val="Heading2"/>
        <w:numPr>
          <w:ilvl w:val="1"/>
          <w:numId w:val="24"/>
        </w:numPr>
        <w:tabs>
          <w:tab w:val="clear" w:pos="662"/>
        </w:tabs>
        <w:spacing w:before="0" w:after="240"/>
        <w:ind w:left="1076" w:right="0" w:hanging="567"/>
        <w:rPr>
          <w:rtl/>
        </w:rPr>
      </w:pPr>
      <w:r w:rsidRPr="00BE0D80">
        <w:rPr>
          <w:rFonts w:hint="eastAsia"/>
          <w:rtl/>
        </w:rPr>
        <w:t>הקצאת</w:t>
      </w:r>
      <w:r w:rsidRPr="00BE0D80">
        <w:rPr>
          <w:rtl/>
        </w:rPr>
        <w:t xml:space="preserve"> מניות ו/או ניירות ערך אחרים של החברה ו/או זכות למניות ו/או זכות לניירות ערך של החברה, או התחייבות לעשות כן; </w:t>
      </w:r>
    </w:p>
    <w:p w14:paraId="77C8B555" w14:textId="77777777" w:rsidR="00E51BEA" w:rsidRPr="00BE0D80" w:rsidRDefault="00617765">
      <w:pPr>
        <w:pStyle w:val="Heading2"/>
        <w:numPr>
          <w:ilvl w:val="1"/>
          <w:numId w:val="24"/>
        </w:numPr>
        <w:tabs>
          <w:tab w:val="clear" w:pos="662"/>
        </w:tabs>
        <w:spacing w:before="0" w:after="240"/>
        <w:ind w:left="1076" w:right="0" w:hanging="567"/>
        <w:rPr>
          <w:rtl/>
        </w:rPr>
      </w:pPr>
      <w:r w:rsidRPr="00BE0D80">
        <w:rPr>
          <w:rFonts w:hint="eastAsia"/>
          <w:rtl/>
        </w:rPr>
        <w:t>משכון</w:t>
      </w:r>
      <w:r w:rsidRPr="00BE0D80">
        <w:rPr>
          <w:rtl/>
        </w:rPr>
        <w:t xml:space="preserve">, שעבוד, מכירה או כל העברה אחרת של רכוש החברה, שאינם במהלך העסקים הרגיל; </w:t>
      </w:r>
    </w:p>
    <w:p w14:paraId="69E18858" w14:textId="77777777" w:rsidR="000E5DE2" w:rsidRPr="00BE0D80" w:rsidRDefault="00617765" w:rsidP="000E5DE2">
      <w:pPr>
        <w:pStyle w:val="Heading2"/>
        <w:numPr>
          <w:ilvl w:val="1"/>
          <w:numId w:val="24"/>
        </w:numPr>
        <w:tabs>
          <w:tab w:val="clear" w:pos="662"/>
        </w:tabs>
        <w:spacing w:before="0" w:after="240"/>
        <w:ind w:left="1076" w:right="0" w:hanging="567"/>
      </w:pPr>
      <w:r w:rsidRPr="00BE0D80">
        <w:rPr>
          <w:rtl/>
        </w:rPr>
        <w:t>מינוי נושאי משרה בכירים, לרבות מנכ"ל, וקביעת תנאי העסקתם;</w:t>
      </w:r>
    </w:p>
    <w:p w14:paraId="0C388B96" w14:textId="77777777" w:rsidR="000E5DE2" w:rsidRPr="00BE0D80" w:rsidRDefault="00617765" w:rsidP="000E5DE2">
      <w:pPr>
        <w:pStyle w:val="Heading2"/>
        <w:numPr>
          <w:ilvl w:val="1"/>
          <w:numId w:val="24"/>
        </w:numPr>
        <w:tabs>
          <w:tab w:val="clear" w:pos="662"/>
        </w:tabs>
        <w:spacing w:before="0" w:after="240"/>
        <w:ind w:left="1076" w:right="0" w:hanging="567"/>
        <w:rPr>
          <w:rtl/>
        </w:rPr>
      </w:pPr>
      <w:r w:rsidRPr="00BE0D80">
        <w:rPr>
          <w:rFonts w:hint="eastAsia"/>
          <w:rtl/>
        </w:rPr>
        <w:t>עסקאות</w:t>
      </w:r>
      <w:r w:rsidRPr="00BE0D80">
        <w:rPr>
          <w:rtl/>
        </w:rPr>
        <w:t xml:space="preserve"> עם בעלי עניין בחברה, כהגדרת המונח בחוק החברות אישור תוכניות עסקיות </w:t>
      </w:r>
      <w:r w:rsidRPr="00BE0D80">
        <w:rPr>
          <w:rFonts w:hint="eastAsia"/>
          <w:rtl/>
        </w:rPr>
        <w:t>ו</w:t>
      </w:r>
      <w:r w:rsidRPr="00BE0D80">
        <w:rPr>
          <w:rtl/>
        </w:rPr>
        <w:t xml:space="preserve">/או תכניות השקעות בחברה ואישור חריגה מהן; </w:t>
      </w:r>
    </w:p>
    <w:p w14:paraId="704FB761" w14:textId="77777777" w:rsidR="00E51BEA" w:rsidRPr="00BE0D80" w:rsidRDefault="00E51BEA">
      <w:pPr>
        <w:pStyle w:val="Heading2"/>
        <w:numPr>
          <w:ilvl w:val="1"/>
          <w:numId w:val="24"/>
        </w:numPr>
        <w:tabs>
          <w:tab w:val="clear" w:pos="662"/>
        </w:tabs>
        <w:spacing w:before="0" w:after="240"/>
        <w:ind w:left="1076" w:right="0" w:hanging="567"/>
        <w:rPr>
          <w:rtl/>
        </w:rPr>
      </w:pPr>
      <w:r w:rsidRPr="00BE0D80">
        <w:rPr>
          <w:rFonts w:hint="eastAsia"/>
          <w:rtl/>
        </w:rPr>
        <w:t>אישור</w:t>
      </w:r>
      <w:r w:rsidRPr="00BE0D80">
        <w:rPr>
          <w:rtl/>
        </w:rPr>
        <w:t xml:space="preserve"> מינוי וסיום כהונה של דירקטורים בחברה; </w:t>
      </w:r>
    </w:p>
    <w:p w14:paraId="3D3B05CA" w14:textId="77777777" w:rsidR="00E51BEA" w:rsidRPr="00BE0D80" w:rsidRDefault="00617765">
      <w:pPr>
        <w:pStyle w:val="Heading2"/>
        <w:numPr>
          <w:ilvl w:val="1"/>
          <w:numId w:val="24"/>
        </w:numPr>
        <w:tabs>
          <w:tab w:val="clear" w:pos="662"/>
        </w:tabs>
        <w:spacing w:before="0" w:after="240"/>
        <w:ind w:left="1076" w:right="0" w:hanging="567"/>
      </w:pPr>
      <w:r w:rsidRPr="00BE0D80">
        <w:rPr>
          <w:rFonts w:hint="eastAsia"/>
          <w:rtl/>
        </w:rPr>
        <w:t>כל</w:t>
      </w:r>
      <w:r w:rsidRPr="00BE0D80">
        <w:rPr>
          <w:rtl/>
        </w:rPr>
        <w:t xml:space="preserve"> התחייבות מהותית, שאינה במהלך העסקים הרגיל של החברה;  </w:t>
      </w:r>
    </w:p>
    <w:p w14:paraId="1C59F279" w14:textId="77777777" w:rsidR="008723A0" w:rsidRPr="00783308" w:rsidRDefault="00617765" w:rsidP="00783308">
      <w:pPr>
        <w:pStyle w:val="Heading2"/>
        <w:numPr>
          <w:ilvl w:val="1"/>
          <w:numId w:val="24"/>
        </w:numPr>
        <w:tabs>
          <w:tab w:val="clear" w:pos="662"/>
        </w:tabs>
        <w:spacing w:before="0" w:after="240"/>
        <w:ind w:left="1076" w:right="0" w:hanging="567"/>
      </w:pPr>
      <w:r w:rsidRPr="00BE0D80">
        <w:rPr>
          <w:rFonts w:hint="eastAsia"/>
          <w:rtl/>
        </w:rPr>
        <w:t>שינוי</w:t>
      </w:r>
      <w:r w:rsidRPr="00BE0D80">
        <w:rPr>
          <w:rtl/>
        </w:rPr>
        <w:t xml:space="preserve"> </w:t>
      </w:r>
      <w:r w:rsidRPr="00BE0D80">
        <w:rPr>
          <w:rFonts w:hint="eastAsia"/>
          <w:rtl/>
        </w:rPr>
        <w:t>זכויות</w:t>
      </w:r>
      <w:r w:rsidRPr="00BE0D80">
        <w:rPr>
          <w:rtl/>
        </w:rPr>
        <w:t xml:space="preserve"> </w:t>
      </w:r>
      <w:r w:rsidRPr="00BE0D80">
        <w:rPr>
          <w:rFonts w:hint="eastAsia"/>
          <w:rtl/>
        </w:rPr>
        <w:t>חתימה</w:t>
      </w:r>
      <w:r w:rsidRPr="00BE0D80">
        <w:rPr>
          <w:rtl/>
        </w:rPr>
        <w:t xml:space="preserve"> </w:t>
      </w:r>
      <w:r w:rsidRPr="00BE0D80">
        <w:rPr>
          <w:rFonts w:hint="eastAsia"/>
          <w:rtl/>
        </w:rPr>
        <w:t>בחברה</w:t>
      </w:r>
      <w:r w:rsidRPr="00BE0D80">
        <w:rPr>
          <w:rtl/>
        </w:rPr>
        <w:t xml:space="preserve">; </w:t>
      </w:r>
    </w:p>
    <w:p w14:paraId="41B7C880" w14:textId="77777777" w:rsidR="00E51BEA" w:rsidRDefault="00E51BEA" w:rsidP="001C1B58">
      <w:pPr>
        <w:pStyle w:val="Heading1"/>
        <w:keepLines w:val="0"/>
        <w:numPr>
          <w:ilvl w:val="0"/>
          <w:numId w:val="24"/>
        </w:numPr>
        <w:tabs>
          <w:tab w:val="clear" w:pos="644"/>
        </w:tabs>
        <w:spacing w:before="0" w:after="240"/>
        <w:ind w:left="509" w:right="0" w:hanging="567"/>
        <w:rPr>
          <w:b/>
          <w:bCs/>
          <w:u w:val="single"/>
        </w:rPr>
      </w:pPr>
      <w:r>
        <w:rPr>
          <w:rFonts w:hint="cs"/>
          <w:b/>
          <w:bCs/>
          <w:u w:val="single"/>
          <w:rtl/>
        </w:rPr>
        <w:t>מניין חוקי לקבלת החלטות ב</w:t>
      </w:r>
      <w:r w:rsidR="001C1B58">
        <w:rPr>
          <w:rFonts w:hint="cs"/>
          <w:b/>
          <w:bCs/>
          <w:u w:val="single"/>
          <w:rtl/>
        </w:rPr>
        <w:t>חברה</w:t>
      </w:r>
    </w:p>
    <w:p w14:paraId="4293A759" w14:textId="77777777" w:rsidR="00E51BEA" w:rsidRDefault="00E51BEA" w:rsidP="001610DE">
      <w:pPr>
        <w:pStyle w:val="Heading2"/>
        <w:numPr>
          <w:ilvl w:val="1"/>
          <w:numId w:val="24"/>
        </w:numPr>
        <w:tabs>
          <w:tab w:val="clear" w:pos="662"/>
        </w:tabs>
        <w:spacing w:before="0" w:after="240"/>
        <w:ind w:left="1076" w:right="0" w:hanging="567"/>
      </w:pPr>
      <w:r>
        <w:rPr>
          <w:rFonts w:hint="cs"/>
          <w:rtl/>
        </w:rPr>
        <w:t>המניין החוקי לאסיפות כלליות וישיבות דירקטוריון ב</w:t>
      </w:r>
      <w:r w:rsidR="001C1B58">
        <w:rPr>
          <w:rFonts w:hint="cs"/>
          <w:rtl/>
        </w:rPr>
        <w:t>חברה</w:t>
      </w:r>
      <w:r>
        <w:rPr>
          <w:rFonts w:hint="cs"/>
          <w:rtl/>
        </w:rPr>
        <w:t xml:space="preserve"> הוא נוכחות </w:t>
      </w:r>
      <w:r w:rsidR="005B3586">
        <w:rPr>
          <w:rFonts w:hint="cs"/>
          <w:rtl/>
        </w:rPr>
        <w:t xml:space="preserve">כל </w:t>
      </w:r>
      <w:r w:rsidR="00A96AC7">
        <w:rPr>
          <w:rFonts w:hint="cs"/>
          <w:rtl/>
        </w:rPr>
        <w:t>המייסדים</w:t>
      </w:r>
      <w:r w:rsidR="00443F8F">
        <w:rPr>
          <w:rFonts w:hint="cs"/>
          <w:rtl/>
        </w:rPr>
        <w:t xml:space="preserve"> </w:t>
      </w:r>
      <w:r w:rsidR="009A66DB">
        <w:rPr>
          <w:rFonts w:hint="cs"/>
          <w:rtl/>
        </w:rPr>
        <w:t xml:space="preserve">או מי מטעמם </w:t>
      </w:r>
      <w:r w:rsidR="007E117A">
        <w:rPr>
          <w:rFonts w:hint="cs"/>
          <w:rtl/>
        </w:rPr>
        <w:t>(ככל שהדבר נוגע לאסיפה כללית)</w:t>
      </w:r>
      <w:r w:rsidR="00C42921">
        <w:rPr>
          <w:rFonts w:hint="cs"/>
          <w:rtl/>
        </w:rPr>
        <w:t xml:space="preserve"> או </w:t>
      </w:r>
      <w:r w:rsidR="009A66DB">
        <w:rPr>
          <w:rFonts w:hint="cs"/>
          <w:rtl/>
        </w:rPr>
        <w:t>הדירקטורים שמונו על ידם</w:t>
      </w:r>
      <w:r w:rsidR="00C42921">
        <w:rPr>
          <w:rFonts w:hint="cs"/>
          <w:rtl/>
        </w:rPr>
        <w:t xml:space="preserve"> (ככל שהדבר נוגע לדירקטוריון)</w:t>
      </w:r>
      <w:r>
        <w:rPr>
          <w:rFonts w:hint="cs"/>
          <w:rtl/>
        </w:rPr>
        <w:t>.</w:t>
      </w:r>
    </w:p>
    <w:p w14:paraId="3587DACC" w14:textId="77777777" w:rsidR="00E51BEA" w:rsidRDefault="00E51BEA" w:rsidP="006A161F">
      <w:pPr>
        <w:pStyle w:val="Heading2"/>
        <w:numPr>
          <w:ilvl w:val="1"/>
          <w:numId w:val="24"/>
        </w:numPr>
        <w:tabs>
          <w:tab w:val="clear" w:pos="662"/>
        </w:tabs>
        <w:spacing w:before="0" w:after="240"/>
        <w:ind w:left="1076" w:right="0" w:hanging="567"/>
      </w:pPr>
      <w:bookmarkStart w:id="17" w:name="_Ref383451154"/>
      <w:r>
        <w:rPr>
          <w:rFonts w:hint="cs"/>
          <w:rtl/>
        </w:rPr>
        <w:t>לא נכח מניין חוקי באסיפה כללית ו/או בישיבת הדירקטוריון, בתום מחצית השעה</w:t>
      </w:r>
      <w:r>
        <w:rPr>
          <w:rtl/>
        </w:rPr>
        <w:t xml:space="preserve"> </w:t>
      </w:r>
      <w:r>
        <w:rPr>
          <w:rFonts w:hint="cs"/>
          <w:rtl/>
        </w:rPr>
        <w:t>מהמועד שנקבע לפתיחתן תידחה האסיפה ו/או ישיבת הדירקטוריון, בהתאמה ולפי העניין, בשבוע ימים לאותו יום ולאותה שעה או למועד אחר שצוין במפורש בהזמנה (להלן: "</w:t>
      </w:r>
      <w:r>
        <w:rPr>
          <w:rFonts w:hint="cs"/>
          <w:b/>
          <w:bCs/>
          <w:rtl/>
        </w:rPr>
        <w:t>האסיפה הנדחית</w:t>
      </w:r>
      <w:r>
        <w:rPr>
          <w:rFonts w:hint="cs"/>
          <w:rtl/>
        </w:rPr>
        <w:t>")</w:t>
      </w:r>
      <w:r w:rsidR="006A161F">
        <w:rPr>
          <w:rFonts w:hint="cs"/>
          <w:rtl/>
        </w:rPr>
        <w:t xml:space="preserve"> והמניין החוקי באסיפה נדחית כאמור הינם דירקטורים או בעלי מניות המהווים רוב מיוחד</w:t>
      </w:r>
      <w:r>
        <w:rPr>
          <w:rFonts w:hint="cs"/>
          <w:rtl/>
        </w:rPr>
        <w:t>.</w:t>
      </w:r>
      <w:bookmarkEnd w:id="17"/>
      <w:r>
        <w:rPr>
          <w:rFonts w:hint="cs"/>
          <w:rtl/>
        </w:rPr>
        <w:t xml:space="preserve"> </w:t>
      </w:r>
    </w:p>
    <w:p w14:paraId="37E1994E" w14:textId="77777777" w:rsidR="00B938C0" w:rsidRDefault="00E51BEA" w:rsidP="000E2DBF">
      <w:pPr>
        <w:pStyle w:val="Heading2"/>
        <w:numPr>
          <w:ilvl w:val="1"/>
          <w:numId w:val="24"/>
        </w:numPr>
        <w:tabs>
          <w:tab w:val="clear" w:pos="662"/>
        </w:tabs>
        <w:spacing w:before="0" w:after="240"/>
        <w:ind w:left="1076" w:right="0" w:hanging="567"/>
      </w:pPr>
      <w:r>
        <w:rPr>
          <w:rFonts w:hint="cs"/>
          <w:rtl/>
        </w:rPr>
        <w:lastRenderedPageBreak/>
        <w:t xml:space="preserve">לא נכח </w:t>
      </w:r>
      <w:proofErr w:type="spellStart"/>
      <w:r>
        <w:rPr>
          <w:rFonts w:hint="cs"/>
          <w:rtl/>
        </w:rPr>
        <w:t>באסיפה</w:t>
      </w:r>
      <w:proofErr w:type="spellEnd"/>
      <w:r>
        <w:rPr>
          <w:rFonts w:hint="cs"/>
          <w:rtl/>
        </w:rPr>
        <w:t xml:space="preserve"> הנדחית כאמור </w:t>
      </w:r>
      <w:proofErr w:type="spellStart"/>
      <w:r>
        <w:rPr>
          <w:rFonts w:hint="cs"/>
          <w:rtl/>
        </w:rPr>
        <w:t>בס"ק</w:t>
      </w:r>
      <w:proofErr w:type="spellEnd"/>
      <w:r w:rsidR="001940AB">
        <w:rPr>
          <w:rFonts w:hint="cs"/>
          <w:rtl/>
        </w:rPr>
        <w:t xml:space="preserve"> </w:t>
      </w:r>
      <w:r w:rsidR="008437FA">
        <w:rPr>
          <w:rtl/>
        </w:rPr>
        <w:fldChar w:fldCharType="begin"/>
      </w:r>
      <w:r w:rsidR="001940AB">
        <w:rPr>
          <w:rtl/>
        </w:rPr>
        <w:instrText xml:space="preserve"> </w:instrText>
      </w:r>
      <w:r w:rsidR="001940AB">
        <w:rPr>
          <w:rFonts w:hint="cs"/>
        </w:rPr>
        <w:instrText>REF</w:instrText>
      </w:r>
      <w:r w:rsidR="001940AB">
        <w:rPr>
          <w:rFonts w:hint="cs"/>
          <w:rtl/>
        </w:rPr>
        <w:instrText xml:space="preserve"> _</w:instrText>
      </w:r>
      <w:r w:rsidR="001940AB">
        <w:rPr>
          <w:rFonts w:hint="cs"/>
        </w:rPr>
        <w:instrText>Ref383451154 \r \h</w:instrText>
      </w:r>
      <w:r w:rsidR="001940AB">
        <w:rPr>
          <w:rtl/>
        </w:rPr>
        <w:instrText xml:space="preserve"> </w:instrText>
      </w:r>
      <w:r w:rsidR="008437FA">
        <w:rPr>
          <w:rtl/>
        </w:rPr>
      </w:r>
      <w:r w:rsidR="008437FA">
        <w:rPr>
          <w:rtl/>
        </w:rPr>
        <w:fldChar w:fldCharType="separate"/>
      </w:r>
      <w:r w:rsidR="000E652A">
        <w:rPr>
          <w:rtl/>
        </w:rPr>
        <w:t>‏17.2</w:t>
      </w:r>
      <w:r w:rsidR="008437FA">
        <w:rPr>
          <w:rtl/>
        </w:rPr>
        <w:fldChar w:fldCharType="end"/>
      </w:r>
      <w:r>
        <w:rPr>
          <w:rFonts w:hint="cs"/>
          <w:rtl/>
        </w:rPr>
        <w:t xml:space="preserve"> מנין חוקי עפ"י </w:t>
      </w:r>
      <w:proofErr w:type="spellStart"/>
      <w:r>
        <w:rPr>
          <w:rFonts w:hint="cs"/>
          <w:rtl/>
        </w:rPr>
        <w:t>ס"ק</w:t>
      </w:r>
      <w:proofErr w:type="spellEnd"/>
      <w:r w:rsidR="001940AB">
        <w:rPr>
          <w:rFonts w:hint="cs"/>
          <w:rtl/>
        </w:rPr>
        <w:t xml:space="preserve"> </w:t>
      </w:r>
      <w:r w:rsidR="008437FA">
        <w:rPr>
          <w:rtl/>
        </w:rPr>
        <w:fldChar w:fldCharType="begin"/>
      </w:r>
      <w:r w:rsidR="001940AB">
        <w:rPr>
          <w:rtl/>
        </w:rPr>
        <w:instrText xml:space="preserve"> </w:instrText>
      </w:r>
      <w:r w:rsidR="001940AB">
        <w:rPr>
          <w:rFonts w:hint="cs"/>
        </w:rPr>
        <w:instrText>REF</w:instrText>
      </w:r>
      <w:r w:rsidR="001940AB">
        <w:rPr>
          <w:rFonts w:hint="cs"/>
          <w:rtl/>
        </w:rPr>
        <w:instrText xml:space="preserve"> _</w:instrText>
      </w:r>
      <w:r w:rsidR="001940AB">
        <w:rPr>
          <w:rFonts w:hint="cs"/>
        </w:rPr>
        <w:instrText>Ref383451154 \r \h</w:instrText>
      </w:r>
      <w:r w:rsidR="001940AB">
        <w:rPr>
          <w:rtl/>
        </w:rPr>
        <w:instrText xml:space="preserve"> </w:instrText>
      </w:r>
      <w:r w:rsidR="008437FA">
        <w:rPr>
          <w:rtl/>
        </w:rPr>
      </w:r>
      <w:r w:rsidR="008437FA">
        <w:rPr>
          <w:rtl/>
        </w:rPr>
        <w:fldChar w:fldCharType="separate"/>
      </w:r>
      <w:r w:rsidR="000E652A">
        <w:rPr>
          <w:rtl/>
        </w:rPr>
        <w:t>‏17.2</w:t>
      </w:r>
      <w:r w:rsidR="008437FA">
        <w:rPr>
          <w:rtl/>
        </w:rPr>
        <w:fldChar w:fldCharType="end"/>
      </w:r>
      <w:r>
        <w:rPr>
          <w:rFonts w:hint="cs"/>
          <w:rtl/>
        </w:rPr>
        <w:t xml:space="preserve"> תוך מחצית השעה מהמועד שנקבע לאסיפה הנדחית, תתקיים האסיפה הנדחית בכל מספר משתתפים והנוכחים יהוו מניין חוקי.</w:t>
      </w:r>
    </w:p>
    <w:p w14:paraId="64C30CF7" w14:textId="77777777" w:rsidR="00E51BEA" w:rsidRDefault="00E51BEA" w:rsidP="006A161F">
      <w:pPr>
        <w:pStyle w:val="Heading2"/>
        <w:numPr>
          <w:ilvl w:val="1"/>
          <w:numId w:val="24"/>
        </w:numPr>
        <w:tabs>
          <w:tab w:val="clear" w:pos="662"/>
        </w:tabs>
        <w:spacing w:before="0" w:after="240"/>
        <w:ind w:left="1076" w:right="0" w:hanging="567"/>
      </w:pPr>
      <w:r>
        <w:rPr>
          <w:rFonts w:hint="cs"/>
          <w:rtl/>
        </w:rPr>
        <w:t xml:space="preserve">הצדדים יהיו רשאים להופיע באסיפה הכללית בעצמם או באמצעות </w:t>
      </w:r>
      <w:r>
        <w:rPr>
          <w:rtl/>
        </w:rPr>
        <w:t>שלוח מטעמ</w:t>
      </w:r>
      <w:r>
        <w:rPr>
          <w:rFonts w:hint="cs"/>
          <w:rtl/>
        </w:rPr>
        <w:t>ם</w:t>
      </w:r>
      <w:r>
        <w:rPr>
          <w:rtl/>
        </w:rPr>
        <w:t xml:space="preserve"> </w:t>
      </w:r>
      <w:r>
        <w:rPr>
          <w:rFonts w:hint="cs"/>
          <w:rtl/>
        </w:rPr>
        <w:t xml:space="preserve">או באמצעות שליחת ייפוי כוח </w:t>
      </w:r>
      <w:r>
        <w:rPr>
          <w:rtl/>
        </w:rPr>
        <w:t>(</w:t>
      </w:r>
      <w:r>
        <w:t>Proxy</w:t>
      </w:r>
      <w:r>
        <w:rPr>
          <w:rtl/>
        </w:rPr>
        <w:t>)</w:t>
      </w:r>
      <w:r>
        <w:rPr>
          <w:rFonts w:hint="cs"/>
          <w:rtl/>
        </w:rPr>
        <w:t xml:space="preserve"> כפי שיפורט בתקנון </w:t>
      </w:r>
      <w:r w:rsidR="001C1B58">
        <w:rPr>
          <w:rFonts w:hint="cs"/>
          <w:rtl/>
        </w:rPr>
        <w:t>החברה</w:t>
      </w:r>
      <w:r>
        <w:rPr>
          <w:rFonts w:hint="cs"/>
          <w:rtl/>
        </w:rPr>
        <w:t>.</w:t>
      </w:r>
    </w:p>
    <w:p w14:paraId="29D55273" w14:textId="77777777" w:rsidR="00E51BEA" w:rsidRDefault="00E51BEA" w:rsidP="001C1B58">
      <w:pPr>
        <w:pStyle w:val="Heading2"/>
        <w:numPr>
          <w:ilvl w:val="1"/>
          <w:numId w:val="24"/>
        </w:numPr>
        <w:tabs>
          <w:tab w:val="clear" w:pos="662"/>
        </w:tabs>
        <w:spacing w:before="0" w:after="240"/>
        <w:ind w:left="1076" w:right="0" w:hanging="567"/>
        <w:rPr>
          <w:rtl/>
        </w:rPr>
      </w:pPr>
      <w:r>
        <w:rPr>
          <w:rFonts w:hint="cs"/>
          <w:rtl/>
        </w:rPr>
        <w:t xml:space="preserve">דירקטור </w:t>
      </w:r>
      <w:r w:rsidR="001C1B58">
        <w:rPr>
          <w:rFonts w:hint="cs"/>
          <w:rtl/>
        </w:rPr>
        <w:t>בחברה</w:t>
      </w:r>
      <w:r>
        <w:rPr>
          <w:rFonts w:hint="cs"/>
          <w:rtl/>
        </w:rPr>
        <w:t xml:space="preserve"> רשאי למנות דירקטור חליף, בהסכמה בכתב של מי שמינה את הדירקטור.</w:t>
      </w:r>
    </w:p>
    <w:p w14:paraId="77C8BCC6" w14:textId="77777777" w:rsidR="00E51BEA" w:rsidRDefault="00E51BEA">
      <w:pPr>
        <w:pStyle w:val="Heading2"/>
        <w:numPr>
          <w:ilvl w:val="1"/>
          <w:numId w:val="24"/>
        </w:numPr>
        <w:tabs>
          <w:tab w:val="clear" w:pos="662"/>
        </w:tabs>
        <w:spacing w:before="0" w:after="240"/>
        <w:ind w:left="1076" w:right="0" w:hanging="567"/>
        <w:rPr>
          <w:rtl/>
        </w:rPr>
      </w:pPr>
      <w:r>
        <w:rPr>
          <w:rFonts w:hint="cs"/>
          <w:rtl/>
        </w:rPr>
        <w:t>במקרה של נבצרות של דירקטור מלמלא את תפקידו לתקופה של עד 90 יום, הדירקטורים הנותרים ישמשו קוורום חוקי לקבלת החלטות בדיר</w:t>
      </w:r>
      <w:r w:rsidR="001C1B58">
        <w:rPr>
          <w:rFonts w:hint="cs"/>
          <w:rtl/>
        </w:rPr>
        <w:t>ק</w:t>
      </w:r>
      <w:r>
        <w:rPr>
          <w:rFonts w:hint="cs"/>
          <w:rtl/>
        </w:rPr>
        <w:t xml:space="preserve">טוריון. </w:t>
      </w:r>
    </w:p>
    <w:p w14:paraId="6AFEDE34" w14:textId="77777777" w:rsidR="00835DDB" w:rsidRDefault="00835DDB" w:rsidP="00835DDB">
      <w:pPr>
        <w:pStyle w:val="2"/>
        <w:rPr>
          <w:rtl/>
        </w:rPr>
      </w:pPr>
    </w:p>
    <w:p w14:paraId="4E9F6ED8" w14:textId="77777777" w:rsidR="00B938C0" w:rsidRDefault="00835DDB" w:rsidP="000E2DBF">
      <w:pPr>
        <w:pStyle w:val="Heading1"/>
        <w:keepLines w:val="0"/>
        <w:numPr>
          <w:ilvl w:val="0"/>
          <w:numId w:val="24"/>
        </w:numPr>
        <w:tabs>
          <w:tab w:val="clear" w:pos="644"/>
        </w:tabs>
        <w:spacing w:before="0" w:after="240"/>
        <w:ind w:left="509" w:right="0" w:hanging="567"/>
        <w:rPr>
          <w:b/>
          <w:bCs/>
          <w:u w:val="single"/>
        </w:rPr>
      </w:pPr>
      <w:bookmarkStart w:id="18" w:name="_Ref383449010"/>
      <w:r>
        <w:rPr>
          <w:rFonts w:hint="cs"/>
          <w:b/>
          <w:bCs/>
          <w:u w:val="single"/>
          <w:rtl/>
        </w:rPr>
        <w:t>הפחתת אחזקות המייסדים במקרה של פרישת מייסד מרצון/כורח</w:t>
      </w:r>
      <w:r w:rsidR="00F91FC6">
        <w:rPr>
          <w:rFonts w:hint="cs"/>
          <w:b/>
          <w:bCs/>
          <w:u w:val="single"/>
          <w:rtl/>
        </w:rPr>
        <w:t xml:space="preserve"> (</w:t>
      </w:r>
      <w:r w:rsidR="00F91FC6">
        <w:rPr>
          <w:b/>
          <w:bCs/>
          <w:u w:val="single"/>
        </w:rPr>
        <w:t xml:space="preserve">Repurchase </w:t>
      </w:r>
      <w:r w:rsidR="00776879">
        <w:rPr>
          <w:b/>
          <w:bCs/>
          <w:u w:val="single"/>
        </w:rPr>
        <w:t>Right</w:t>
      </w:r>
      <w:r w:rsidR="00F91FC6">
        <w:rPr>
          <w:rFonts w:hint="cs"/>
          <w:b/>
          <w:bCs/>
          <w:u w:val="single"/>
          <w:rtl/>
        </w:rPr>
        <w:t>)</w:t>
      </w:r>
      <w:r w:rsidR="00085336">
        <w:rPr>
          <w:rFonts w:hint="cs"/>
          <w:b/>
          <w:bCs/>
          <w:u w:val="single"/>
          <w:rtl/>
        </w:rPr>
        <w:t xml:space="preserve"> </w:t>
      </w:r>
      <w:bookmarkEnd w:id="18"/>
    </w:p>
    <w:p w14:paraId="556C3B58" w14:textId="77777777" w:rsidR="00835DDB" w:rsidRDefault="00702577" w:rsidP="00702577">
      <w:pPr>
        <w:pStyle w:val="Heading2"/>
        <w:numPr>
          <w:ilvl w:val="1"/>
          <w:numId w:val="24"/>
        </w:numPr>
        <w:tabs>
          <w:tab w:val="clear" w:pos="662"/>
        </w:tabs>
        <w:spacing w:before="0" w:after="240"/>
        <w:ind w:left="1076" w:right="0" w:hanging="567"/>
        <w:rPr>
          <w:rtl/>
        </w:rPr>
      </w:pPr>
      <w:bookmarkStart w:id="19" w:name="_Ref383449773"/>
      <w:r>
        <w:rPr>
          <w:rFonts w:hint="cs"/>
          <w:rtl/>
        </w:rPr>
        <w:t xml:space="preserve">מובהר כי מטרת סעיף </w:t>
      </w:r>
      <w:r w:rsidR="008437FA">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Ref383449010 \r \h</w:instrText>
      </w:r>
      <w:r>
        <w:rPr>
          <w:rtl/>
        </w:rPr>
        <w:instrText xml:space="preserve"> </w:instrText>
      </w:r>
      <w:r w:rsidR="008437FA">
        <w:rPr>
          <w:rtl/>
        </w:rPr>
      </w:r>
      <w:r w:rsidR="008437FA">
        <w:rPr>
          <w:rtl/>
        </w:rPr>
        <w:fldChar w:fldCharType="separate"/>
      </w:r>
      <w:r w:rsidR="000E652A">
        <w:rPr>
          <w:rtl/>
        </w:rPr>
        <w:t>‏18</w:t>
      </w:r>
      <w:r w:rsidR="008437FA">
        <w:rPr>
          <w:rtl/>
        </w:rPr>
        <w:fldChar w:fldCharType="end"/>
      </w:r>
      <w:r>
        <w:rPr>
          <w:rFonts w:hint="cs"/>
          <w:rtl/>
        </w:rPr>
        <w:t xml:space="preserve"> זה הנה </w:t>
      </w:r>
      <w:r w:rsidR="00F91FC6">
        <w:rPr>
          <w:rFonts w:hint="cs"/>
          <w:rtl/>
        </w:rPr>
        <w:t>הבטח</w:t>
      </w:r>
      <w:r>
        <w:rPr>
          <w:rFonts w:hint="cs"/>
          <w:rtl/>
        </w:rPr>
        <w:t>ת</w:t>
      </w:r>
      <w:r w:rsidR="00F91FC6">
        <w:rPr>
          <w:rFonts w:hint="cs"/>
          <w:rtl/>
        </w:rPr>
        <w:t xml:space="preserve"> מחויבות</w:t>
      </w:r>
      <w:r>
        <w:rPr>
          <w:rFonts w:hint="cs"/>
          <w:rtl/>
        </w:rPr>
        <w:t>ם</w:t>
      </w:r>
      <w:r w:rsidR="00F91FC6">
        <w:rPr>
          <w:rFonts w:hint="cs"/>
          <w:rtl/>
        </w:rPr>
        <w:t xml:space="preserve"> </w:t>
      </w:r>
      <w:r>
        <w:rPr>
          <w:rFonts w:hint="cs"/>
          <w:rtl/>
        </w:rPr>
        <w:t xml:space="preserve">של </w:t>
      </w:r>
      <w:r w:rsidR="00F91FC6">
        <w:rPr>
          <w:rFonts w:hint="cs"/>
          <w:rtl/>
        </w:rPr>
        <w:t>כלל המייסדים לקידומה, פיתוחה וטובתה של החברה</w:t>
      </w:r>
      <w:r w:rsidR="00835DDB">
        <w:rPr>
          <w:rFonts w:hint="cs"/>
          <w:rtl/>
        </w:rPr>
        <w:t>.</w:t>
      </w:r>
      <w:bookmarkEnd w:id="19"/>
    </w:p>
    <w:p w14:paraId="342D87DF" w14:textId="77777777" w:rsidR="009171DE" w:rsidRDefault="00CF76E1" w:rsidP="00794F77">
      <w:pPr>
        <w:pStyle w:val="Heading2"/>
        <w:numPr>
          <w:ilvl w:val="1"/>
          <w:numId w:val="24"/>
        </w:numPr>
        <w:tabs>
          <w:tab w:val="clear" w:pos="662"/>
        </w:tabs>
        <w:spacing w:before="0" w:after="240"/>
        <w:ind w:left="1076" w:right="0" w:hanging="567"/>
      </w:pPr>
      <w:bookmarkStart w:id="20" w:name="_Ref383450314"/>
      <w:r>
        <w:rPr>
          <w:rFonts w:hint="cs"/>
          <w:rtl/>
        </w:rPr>
        <w:t xml:space="preserve">בכל מקרה שבו אחד מהמייסדים </w:t>
      </w:r>
      <w:r w:rsidR="00362252">
        <w:rPr>
          <w:rFonts w:hint="cs"/>
          <w:rtl/>
        </w:rPr>
        <w:t>(להלן: "</w:t>
      </w:r>
      <w:r w:rsidR="00362252">
        <w:rPr>
          <w:rFonts w:hint="cs"/>
          <w:b/>
          <w:bCs/>
          <w:rtl/>
        </w:rPr>
        <w:t>המייסד העוזב</w:t>
      </w:r>
      <w:r w:rsidR="00362252">
        <w:rPr>
          <w:rFonts w:hint="cs"/>
          <w:rtl/>
        </w:rPr>
        <w:t xml:space="preserve">") (א) </w:t>
      </w:r>
      <w:r>
        <w:rPr>
          <w:rFonts w:hint="cs"/>
          <w:rtl/>
        </w:rPr>
        <w:t>התפטר מהחברה</w:t>
      </w:r>
      <w:r w:rsidR="00F0532D">
        <w:rPr>
          <w:rFonts w:hint="cs"/>
          <w:rtl/>
        </w:rPr>
        <w:t xml:space="preserve"> למעט פיטורים מסיבה טובה</w:t>
      </w:r>
      <w:r w:rsidR="00385440">
        <w:rPr>
          <w:rFonts w:hint="cs"/>
          <w:rtl/>
        </w:rPr>
        <w:t xml:space="preserve"> (כהגדרתו להלן)</w:t>
      </w:r>
      <w:r w:rsidR="00F0532D">
        <w:rPr>
          <w:rFonts w:hint="cs"/>
          <w:rtl/>
        </w:rPr>
        <w:t>,</w:t>
      </w:r>
      <w:r>
        <w:rPr>
          <w:rFonts w:hint="cs"/>
          <w:rtl/>
        </w:rPr>
        <w:t xml:space="preserve"> </w:t>
      </w:r>
      <w:r w:rsidR="00362252">
        <w:rPr>
          <w:rFonts w:hint="cs"/>
          <w:rtl/>
        </w:rPr>
        <w:t xml:space="preserve">(ב) </w:t>
      </w:r>
      <w:r>
        <w:rPr>
          <w:rFonts w:hint="cs"/>
          <w:rtl/>
        </w:rPr>
        <w:t xml:space="preserve">הפסיק </w:t>
      </w:r>
      <w:r w:rsidR="001708F1">
        <w:rPr>
          <w:rFonts w:hint="cs"/>
          <w:rtl/>
        </w:rPr>
        <w:t xml:space="preserve">מיוזמתו </w:t>
      </w:r>
      <w:r>
        <w:rPr>
          <w:rFonts w:hint="cs"/>
          <w:rtl/>
        </w:rPr>
        <w:t>לספק שירותים או לעבוד בחברה ב</w:t>
      </w:r>
      <w:r w:rsidR="00362252">
        <w:rPr>
          <w:rFonts w:hint="cs"/>
          <w:rtl/>
        </w:rPr>
        <w:t xml:space="preserve">משך </w:t>
      </w:r>
      <w:r>
        <w:rPr>
          <w:rFonts w:hint="cs"/>
          <w:rtl/>
        </w:rPr>
        <w:t>תקופה העולה על 30 יום</w:t>
      </w:r>
      <w:r w:rsidR="00F0532D">
        <w:rPr>
          <w:rFonts w:hint="cs"/>
          <w:rtl/>
        </w:rPr>
        <w:t>,</w:t>
      </w:r>
      <w:r w:rsidR="00362252">
        <w:rPr>
          <w:rFonts w:hint="cs"/>
          <w:rtl/>
        </w:rPr>
        <w:t xml:space="preserve"> </w:t>
      </w:r>
      <w:r w:rsidR="00F0532D">
        <w:rPr>
          <w:rFonts w:hint="cs"/>
          <w:rtl/>
        </w:rPr>
        <w:t xml:space="preserve">(ג)  פוטר על ידי החברה מעילה מוצדקת </w:t>
      </w:r>
      <w:r w:rsidR="00362252">
        <w:rPr>
          <w:rFonts w:hint="cs"/>
          <w:rtl/>
        </w:rPr>
        <w:t>(להלן "</w:t>
      </w:r>
      <w:r w:rsidR="00362252" w:rsidRPr="000E2DBF">
        <w:rPr>
          <w:rFonts w:hint="eastAsia"/>
          <w:b/>
          <w:bCs/>
          <w:rtl/>
        </w:rPr>
        <w:t>אירוע</w:t>
      </w:r>
      <w:r w:rsidR="00362252" w:rsidRPr="000E2DBF">
        <w:rPr>
          <w:b/>
          <w:bCs/>
          <w:rtl/>
        </w:rPr>
        <w:t xml:space="preserve"> </w:t>
      </w:r>
      <w:r w:rsidR="00362252" w:rsidRPr="000E2DBF">
        <w:rPr>
          <w:rFonts w:hint="eastAsia"/>
          <w:b/>
          <w:bCs/>
          <w:rtl/>
        </w:rPr>
        <w:t>ההפסקה</w:t>
      </w:r>
      <w:r w:rsidR="00362252">
        <w:rPr>
          <w:rFonts w:hint="cs"/>
          <w:rtl/>
        </w:rPr>
        <w:t>")</w:t>
      </w:r>
      <w:r w:rsidR="00E02BEA">
        <w:rPr>
          <w:rFonts w:hint="cs"/>
          <w:rtl/>
        </w:rPr>
        <w:t>, אזי יהיה</w:t>
      </w:r>
      <w:r w:rsidR="00C81A97">
        <w:rPr>
          <w:rFonts w:hint="cs"/>
          <w:rtl/>
        </w:rPr>
        <w:t xml:space="preserve"> </w:t>
      </w:r>
      <w:r w:rsidR="00E02BEA">
        <w:rPr>
          <w:rFonts w:hint="cs"/>
          <w:rtl/>
        </w:rPr>
        <w:t>המייסד הנותר רשאי</w:t>
      </w:r>
      <w:r w:rsidR="00C81A97">
        <w:rPr>
          <w:rFonts w:hint="cs"/>
          <w:rtl/>
        </w:rPr>
        <w:t xml:space="preserve"> לרכוש את </w:t>
      </w:r>
      <w:r w:rsidR="00794F77">
        <w:rPr>
          <w:rFonts w:hint="cs"/>
          <w:rtl/>
        </w:rPr>
        <w:t>מניותיו</w:t>
      </w:r>
      <w:r>
        <w:rPr>
          <w:rFonts w:hint="cs"/>
          <w:rtl/>
        </w:rPr>
        <w:t xml:space="preserve"> </w:t>
      </w:r>
      <w:r w:rsidR="00D11D57">
        <w:rPr>
          <w:rFonts w:hint="cs"/>
          <w:rtl/>
        </w:rPr>
        <w:t>של המייסד העוזב</w:t>
      </w:r>
      <w:r w:rsidR="00B8349A">
        <w:rPr>
          <w:rFonts w:hint="cs"/>
          <w:rtl/>
        </w:rPr>
        <w:t xml:space="preserve"> </w:t>
      </w:r>
      <w:r w:rsidR="00794F77">
        <w:rPr>
          <w:rFonts w:hint="cs"/>
          <w:rtl/>
        </w:rPr>
        <w:t xml:space="preserve">תמורת ערכן הנקוב </w:t>
      </w:r>
      <w:r w:rsidR="00B8349A">
        <w:rPr>
          <w:rFonts w:hint="cs"/>
          <w:rtl/>
        </w:rPr>
        <w:t>ובהתאם למנגנון ההבשלה המפורט להלן</w:t>
      </w:r>
      <w:r w:rsidR="00A324F1">
        <w:rPr>
          <w:rFonts w:hint="cs"/>
          <w:rtl/>
        </w:rPr>
        <w:t xml:space="preserve"> </w:t>
      </w:r>
      <w:r w:rsidR="006F3982">
        <w:rPr>
          <w:rFonts w:hint="cs"/>
          <w:rtl/>
        </w:rPr>
        <w:t>(להלן "</w:t>
      </w:r>
      <w:r w:rsidR="006F3982" w:rsidRPr="000E2DBF">
        <w:rPr>
          <w:rFonts w:hint="eastAsia"/>
          <w:b/>
          <w:bCs/>
          <w:rtl/>
        </w:rPr>
        <w:t>זכות</w:t>
      </w:r>
      <w:r w:rsidR="006F3982" w:rsidRPr="000E2DBF">
        <w:rPr>
          <w:b/>
          <w:bCs/>
          <w:rtl/>
        </w:rPr>
        <w:t xml:space="preserve"> </w:t>
      </w:r>
      <w:r w:rsidR="006F3982" w:rsidRPr="000E2DBF">
        <w:rPr>
          <w:rFonts w:hint="eastAsia"/>
          <w:b/>
          <w:bCs/>
          <w:rtl/>
        </w:rPr>
        <w:t>הרכישה</w:t>
      </w:r>
      <w:r w:rsidR="006F3982">
        <w:rPr>
          <w:rFonts w:hint="cs"/>
          <w:rtl/>
        </w:rPr>
        <w:t xml:space="preserve">"). </w:t>
      </w:r>
    </w:p>
    <w:p w14:paraId="51C234E0" w14:textId="77777777" w:rsidR="009171DE" w:rsidRDefault="006F3982" w:rsidP="001B1681">
      <w:pPr>
        <w:pStyle w:val="Heading2"/>
        <w:numPr>
          <w:ilvl w:val="1"/>
          <w:numId w:val="24"/>
        </w:numPr>
        <w:tabs>
          <w:tab w:val="clear" w:pos="662"/>
        </w:tabs>
        <w:spacing w:before="0" w:after="240"/>
        <w:ind w:left="1076" w:right="0" w:hanging="567"/>
      </w:pPr>
      <w:r>
        <w:rPr>
          <w:rFonts w:hint="cs"/>
          <w:rtl/>
        </w:rPr>
        <w:t>עם הקמת החברה, כמות המניות הכפופה לזכות הרכישה תעמוד על</w:t>
      </w:r>
      <w:bookmarkEnd w:id="20"/>
      <w:r>
        <w:rPr>
          <w:rFonts w:hint="cs"/>
          <w:rtl/>
        </w:rPr>
        <w:t xml:space="preserve"> </w:t>
      </w:r>
      <w:r w:rsidR="001B1681">
        <w:rPr>
          <w:rFonts w:hint="cs"/>
          <w:rtl/>
        </w:rPr>
        <w:t>10</w:t>
      </w:r>
      <w:r>
        <w:rPr>
          <w:rFonts w:hint="cs"/>
          <w:rtl/>
        </w:rPr>
        <w:t>,</w:t>
      </w:r>
      <w:r w:rsidR="001B1681">
        <w:rPr>
          <w:rFonts w:hint="cs"/>
          <w:rtl/>
        </w:rPr>
        <w:t>000</w:t>
      </w:r>
      <w:r>
        <w:rPr>
          <w:rFonts w:hint="cs"/>
          <w:rtl/>
        </w:rPr>
        <w:t xml:space="preserve"> מניות רגילות המוחזקות על ידי המייסד העוזב וכמות המניות הכפופה לזכות הרכישה תפחת ב- 1,</w:t>
      </w:r>
      <w:r w:rsidR="001B1681">
        <w:rPr>
          <w:rFonts w:hint="cs"/>
          <w:rtl/>
        </w:rPr>
        <w:t>250</w:t>
      </w:r>
      <w:r>
        <w:rPr>
          <w:rFonts w:hint="cs"/>
          <w:rtl/>
        </w:rPr>
        <w:t xml:space="preserve"> מניות בתום כל רבעון ממועד </w:t>
      </w:r>
      <w:r w:rsidR="00833A8A">
        <w:rPr>
          <w:rFonts w:hint="cs"/>
          <w:rtl/>
        </w:rPr>
        <w:t xml:space="preserve">הקמת החברה, כך שעם תום שנתיים ממועד הקמת החברה </w:t>
      </w:r>
      <w:r w:rsidR="00B8349A">
        <w:rPr>
          <w:rFonts w:hint="cs"/>
          <w:rtl/>
        </w:rPr>
        <w:t>תתבטל זכות הרכישה לחלוטין</w:t>
      </w:r>
      <w:r>
        <w:rPr>
          <w:rFonts w:hint="cs"/>
          <w:rtl/>
        </w:rPr>
        <w:t xml:space="preserve">. </w:t>
      </w:r>
    </w:p>
    <w:p w14:paraId="22735E6D" w14:textId="77777777" w:rsidR="00B938C0" w:rsidRDefault="00B8349A" w:rsidP="000E2DBF">
      <w:pPr>
        <w:pStyle w:val="Heading2"/>
        <w:numPr>
          <w:ilvl w:val="1"/>
          <w:numId w:val="24"/>
        </w:numPr>
        <w:tabs>
          <w:tab w:val="clear" w:pos="662"/>
        </w:tabs>
        <w:spacing w:before="0" w:after="240"/>
        <w:ind w:left="1076" w:right="0" w:hanging="567"/>
        <w:rPr>
          <w:rtl/>
        </w:rPr>
      </w:pPr>
      <w:r>
        <w:rPr>
          <w:rFonts w:hint="cs"/>
          <w:rtl/>
        </w:rPr>
        <w:t xml:space="preserve">זכות הרכישה תהיה ניתנת למימוש על ידי הודעה בכתב אשר תינתן בתוך 90 יום מאירוע ההפסקה. </w:t>
      </w:r>
    </w:p>
    <w:p w14:paraId="3EFA4866" w14:textId="77777777" w:rsidR="00B938C0" w:rsidRDefault="00556D64" w:rsidP="000E2DBF">
      <w:pPr>
        <w:pStyle w:val="Heading2"/>
        <w:numPr>
          <w:ilvl w:val="1"/>
          <w:numId w:val="24"/>
        </w:numPr>
        <w:tabs>
          <w:tab w:val="clear" w:pos="662"/>
        </w:tabs>
        <w:spacing w:before="0" w:after="240"/>
        <w:ind w:left="1076" w:right="0" w:hanging="567"/>
        <w:rPr>
          <w:rtl/>
        </w:rPr>
      </w:pPr>
      <w:r>
        <w:rPr>
          <w:rFonts w:hint="cs"/>
          <w:rtl/>
        </w:rPr>
        <w:t>לצרכי סעיף זה, "</w:t>
      </w:r>
      <w:r w:rsidRPr="000E2DBF">
        <w:rPr>
          <w:rFonts w:hint="eastAsia"/>
          <w:b/>
          <w:bCs/>
          <w:rtl/>
        </w:rPr>
        <w:t>עילה</w:t>
      </w:r>
      <w:r w:rsidRPr="000E2DBF">
        <w:rPr>
          <w:b/>
          <w:bCs/>
          <w:rtl/>
        </w:rPr>
        <w:t xml:space="preserve"> </w:t>
      </w:r>
      <w:r w:rsidRPr="000E2DBF">
        <w:rPr>
          <w:rFonts w:hint="eastAsia"/>
          <w:b/>
          <w:bCs/>
          <w:rtl/>
        </w:rPr>
        <w:t>מוצדקת</w:t>
      </w:r>
      <w:r>
        <w:rPr>
          <w:rFonts w:hint="cs"/>
          <w:rtl/>
        </w:rPr>
        <w:t xml:space="preserve">" תתפרש ככל אחת מ-(א) </w:t>
      </w:r>
      <w:r w:rsidR="00B4395A">
        <w:rPr>
          <w:rFonts w:hint="cs"/>
          <w:rtl/>
        </w:rPr>
        <w:t xml:space="preserve">הרשעה בעבירה שיש עמה קלון; (ב) נקיטת פעולה על ידי מייסד במטרה להזיק לחברה; (ג) מעילה או נקיטת פעולה במטרה למעול בכספי החברה; (ד) </w:t>
      </w:r>
      <w:r w:rsidR="00704649">
        <w:rPr>
          <w:rFonts w:hint="cs"/>
          <w:rtl/>
        </w:rPr>
        <w:t xml:space="preserve">זיוף מסמכי או דוחות החברה; </w:t>
      </w:r>
      <w:r w:rsidR="009171DE">
        <w:rPr>
          <w:rFonts w:hint="cs"/>
          <w:rtl/>
        </w:rPr>
        <w:t xml:space="preserve">או </w:t>
      </w:r>
      <w:r w:rsidR="00704649">
        <w:rPr>
          <w:rFonts w:hint="cs"/>
          <w:rtl/>
        </w:rPr>
        <w:t xml:space="preserve">(ה) שליטה בחברה המתחרה בעסקי החברה או הפרת איזה מהסעיפים </w:t>
      </w:r>
      <w:r w:rsidR="008437FA">
        <w:rPr>
          <w:rtl/>
        </w:rPr>
        <w:fldChar w:fldCharType="begin"/>
      </w:r>
      <w:r w:rsidR="00704649">
        <w:rPr>
          <w:rtl/>
        </w:rPr>
        <w:instrText xml:space="preserve"> </w:instrText>
      </w:r>
      <w:r w:rsidR="00704649">
        <w:rPr>
          <w:rFonts w:hint="cs"/>
        </w:rPr>
        <w:instrText>REF</w:instrText>
      </w:r>
      <w:r w:rsidR="00704649">
        <w:rPr>
          <w:rFonts w:hint="cs"/>
          <w:rtl/>
        </w:rPr>
        <w:instrText xml:space="preserve"> _</w:instrText>
      </w:r>
      <w:r w:rsidR="00704649">
        <w:rPr>
          <w:rFonts w:hint="cs"/>
        </w:rPr>
        <w:instrText>Ref383450082 \r \h</w:instrText>
      </w:r>
      <w:r w:rsidR="00704649">
        <w:rPr>
          <w:rtl/>
        </w:rPr>
        <w:instrText xml:space="preserve"> </w:instrText>
      </w:r>
      <w:r w:rsidR="008437FA">
        <w:rPr>
          <w:rtl/>
        </w:rPr>
      </w:r>
      <w:r w:rsidR="008437FA">
        <w:rPr>
          <w:rtl/>
        </w:rPr>
        <w:fldChar w:fldCharType="separate"/>
      </w:r>
      <w:r w:rsidR="000E652A">
        <w:rPr>
          <w:rtl/>
        </w:rPr>
        <w:t>‏20</w:t>
      </w:r>
      <w:r w:rsidR="008437FA">
        <w:rPr>
          <w:rtl/>
        </w:rPr>
        <w:fldChar w:fldCharType="end"/>
      </w:r>
      <w:r w:rsidR="00704649">
        <w:rPr>
          <w:rFonts w:hint="cs"/>
          <w:rtl/>
        </w:rPr>
        <w:t>-</w:t>
      </w:r>
      <w:r w:rsidR="008437FA">
        <w:rPr>
          <w:rtl/>
        </w:rPr>
        <w:fldChar w:fldCharType="begin"/>
      </w:r>
      <w:r w:rsidR="00704649">
        <w:rPr>
          <w:rtl/>
        </w:rPr>
        <w:instrText xml:space="preserve"> </w:instrText>
      </w:r>
      <w:r w:rsidR="00704649">
        <w:instrText>REF</w:instrText>
      </w:r>
      <w:r w:rsidR="00704649">
        <w:rPr>
          <w:rtl/>
        </w:rPr>
        <w:instrText xml:space="preserve"> _</w:instrText>
      </w:r>
      <w:r w:rsidR="00704649">
        <w:instrText>Ref383450086 \r \h</w:instrText>
      </w:r>
      <w:r w:rsidR="00704649">
        <w:rPr>
          <w:rtl/>
        </w:rPr>
        <w:instrText xml:space="preserve"> </w:instrText>
      </w:r>
      <w:r w:rsidR="008437FA">
        <w:rPr>
          <w:rtl/>
        </w:rPr>
      </w:r>
      <w:r w:rsidR="008437FA">
        <w:rPr>
          <w:rtl/>
        </w:rPr>
        <w:fldChar w:fldCharType="separate"/>
      </w:r>
      <w:r w:rsidR="000E652A">
        <w:rPr>
          <w:rtl/>
        </w:rPr>
        <w:t>‏22</w:t>
      </w:r>
      <w:r w:rsidR="008437FA">
        <w:rPr>
          <w:rtl/>
        </w:rPr>
        <w:fldChar w:fldCharType="end"/>
      </w:r>
      <w:r w:rsidR="00704649">
        <w:rPr>
          <w:rFonts w:hint="cs"/>
          <w:rtl/>
        </w:rPr>
        <w:t xml:space="preserve"> מטה; (ו) </w:t>
      </w:r>
      <w:r w:rsidR="00096858">
        <w:rPr>
          <w:rFonts w:hint="cs"/>
          <w:rtl/>
        </w:rPr>
        <w:t>הפרת חובת נאמנות או חובת זהירות (למעט, לעניין חובת זהירות בלבד, הפרה שהיא בתום לב) אשר אינה באה על פתרונה בתוך חמישה עשר (15) יום ממתן הודעה על כך מהחברה למייסד.</w:t>
      </w:r>
    </w:p>
    <w:p w14:paraId="22B851DD" w14:textId="77777777" w:rsidR="00B938C0" w:rsidRDefault="00660AB6" w:rsidP="000E2DBF">
      <w:pPr>
        <w:pStyle w:val="Heading2"/>
        <w:numPr>
          <w:ilvl w:val="1"/>
          <w:numId w:val="24"/>
        </w:numPr>
        <w:tabs>
          <w:tab w:val="clear" w:pos="662"/>
        </w:tabs>
        <w:spacing w:before="0" w:after="240"/>
        <w:ind w:left="1076" w:right="0" w:hanging="567"/>
        <w:rPr>
          <w:rtl/>
        </w:rPr>
      </w:pPr>
      <w:r>
        <w:rPr>
          <w:rFonts w:hint="cs"/>
          <w:rtl/>
        </w:rPr>
        <w:t>לצרכי סעיף זה, "</w:t>
      </w:r>
      <w:r w:rsidRPr="000E2DBF">
        <w:rPr>
          <w:rFonts w:hint="eastAsia"/>
          <w:b/>
          <w:bCs/>
          <w:rtl/>
        </w:rPr>
        <w:t>סיבה</w:t>
      </w:r>
      <w:r w:rsidRPr="000E2DBF">
        <w:rPr>
          <w:b/>
          <w:bCs/>
          <w:rtl/>
        </w:rPr>
        <w:t xml:space="preserve"> </w:t>
      </w:r>
      <w:r w:rsidRPr="000E2DBF">
        <w:rPr>
          <w:rFonts w:hint="eastAsia"/>
          <w:b/>
          <w:bCs/>
          <w:rtl/>
        </w:rPr>
        <w:t>טובה</w:t>
      </w:r>
      <w:r>
        <w:rPr>
          <w:rFonts w:hint="cs"/>
          <w:rtl/>
        </w:rPr>
        <w:t xml:space="preserve">" תתפרש ככל </w:t>
      </w:r>
      <w:r w:rsidR="00454D79">
        <w:rPr>
          <w:rFonts w:hint="cs"/>
          <w:rtl/>
        </w:rPr>
        <w:t xml:space="preserve">אחת מ-(א) שינוי בתפקידו של המייסד העוזב </w:t>
      </w:r>
      <w:r w:rsidR="00001CC8">
        <w:rPr>
          <w:rFonts w:hint="cs"/>
          <w:rtl/>
        </w:rPr>
        <w:t xml:space="preserve">אשר מפחית באופן משמעותי את היקף תחומי אחריותו או סמכויותיו; </w:t>
      </w:r>
      <w:r w:rsidR="00F0532D">
        <w:rPr>
          <w:rFonts w:hint="cs"/>
          <w:rtl/>
        </w:rPr>
        <w:t xml:space="preserve">או </w:t>
      </w:r>
      <w:r w:rsidR="00001CC8">
        <w:rPr>
          <w:rFonts w:hint="cs"/>
          <w:rtl/>
        </w:rPr>
        <w:t>(ב) הפחתה משמעותית בשכרו ו/או תנאי העסקתו, למעט במסגרת הפחתות כלליות עבור כלל עובדי החברה.</w:t>
      </w:r>
    </w:p>
    <w:p w14:paraId="142958D7" w14:textId="77777777" w:rsidR="00AA69F5" w:rsidRDefault="00AA69F5" w:rsidP="000E2DBF">
      <w:pPr>
        <w:pStyle w:val="Heading2"/>
        <w:numPr>
          <w:ilvl w:val="1"/>
          <w:numId w:val="24"/>
        </w:numPr>
        <w:tabs>
          <w:tab w:val="clear" w:pos="662"/>
        </w:tabs>
        <w:spacing w:before="0" w:after="240"/>
        <w:ind w:left="1076" w:right="0" w:hanging="567"/>
      </w:pPr>
      <w:r>
        <w:rPr>
          <w:rFonts w:hint="cs"/>
          <w:rtl/>
        </w:rPr>
        <w:t>המייסד העוזב יחתום על כל מסמך הנדרש (אם יידרש) להשלמת העברת המניות כאמור.</w:t>
      </w:r>
    </w:p>
    <w:p w14:paraId="1141E382" w14:textId="77777777" w:rsidR="00AA69F5" w:rsidRDefault="00AA69F5" w:rsidP="00B878EF">
      <w:pPr>
        <w:pStyle w:val="Heading2"/>
        <w:numPr>
          <w:ilvl w:val="1"/>
          <w:numId w:val="24"/>
        </w:numPr>
        <w:tabs>
          <w:tab w:val="clear" w:pos="662"/>
        </w:tabs>
        <w:spacing w:before="0" w:after="240"/>
        <w:ind w:left="1076" w:right="0" w:hanging="567"/>
      </w:pPr>
      <w:r>
        <w:rPr>
          <w:rFonts w:hint="cs"/>
          <w:rtl/>
        </w:rPr>
        <w:t>המייסד העוזב מתחייב בזה, כי ככל שיהיה מכשול משפטי שישפיע על העברת המניות הכפופות לזכות הרכישה, הוא ינהג (במגבלת המותר על-פי חוק) על מנת להתגבר על כל מכשול כאמור. לשם כך, בעצם חתימתו על הסכם זה, מעניק המייסד העוזב ייפוי כוח למייסד</w:t>
      </w:r>
      <w:r w:rsidR="00B878EF">
        <w:rPr>
          <w:rFonts w:hint="cs"/>
          <w:rtl/>
        </w:rPr>
        <w:t xml:space="preserve"> הנותר</w:t>
      </w:r>
      <w:r>
        <w:rPr>
          <w:rFonts w:hint="cs"/>
          <w:rtl/>
        </w:rPr>
        <w:t xml:space="preserve"> לחתום בשמו ובמקומו על כל אמצעי חוקי הנדרש לשם השלמת העברת</w:t>
      </w:r>
      <w:r w:rsidRPr="00AA69F5">
        <w:rPr>
          <w:rFonts w:hint="cs"/>
          <w:rtl/>
        </w:rPr>
        <w:t xml:space="preserve"> </w:t>
      </w:r>
      <w:r>
        <w:rPr>
          <w:rFonts w:hint="cs"/>
          <w:rtl/>
        </w:rPr>
        <w:t>המניות הכפופות לזכות הרכישה. המייסד העוזב מצהיר כי ידוע לו שייפוי כוח כאמור הינו ייפוי כוח בלתי חוזר.</w:t>
      </w:r>
    </w:p>
    <w:p w14:paraId="27C1BCEF" w14:textId="77777777" w:rsidR="00AA69F5" w:rsidRDefault="00AA69F5" w:rsidP="000E2DBF">
      <w:pPr>
        <w:pStyle w:val="Heading2"/>
        <w:numPr>
          <w:ilvl w:val="1"/>
          <w:numId w:val="24"/>
        </w:numPr>
        <w:tabs>
          <w:tab w:val="clear" w:pos="662"/>
        </w:tabs>
        <w:spacing w:before="0" w:after="240"/>
        <w:ind w:left="1076" w:right="0" w:hanging="567"/>
      </w:pPr>
      <w:r>
        <w:rPr>
          <w:rFonts w:hint="cs"/>
          <w:rtl/>
        </w:rPr>
        <w:t xml:space="preserve">המייסד העוזב מתחייב לא לעשות כל פעולה במניות הכפופות לזכות הרכישה ולא למכור, לשעבד, להעביר או לתת זכות כלשהי במניות הכפופות לזכות הרכישה אשר יגבילו בדרך כלשהי את אפשרות המימוש על פי הסכם זה. </w:t>
      </w:r>
    </w:p>
    <w:p w14:paraId="4E79D3F9" w14:textId="77777777" w:rsidR="0004430F" w:rsidRDefault="00AA69F5" w:rsidP="004F475D">
      <w:pPr>
        <w:pStyle w:val="Heading2"/>
        <w:numPr>
          <w:ilvl w:val="1"/>
          <w:numId w:val="24"/>
        </w:numPr>
        <w:tabs>
          <w:tab w:val="clear" w:pos="662"/>
        </w:tabs>
        <w:spacing w:before="0" w:after="240"/>
        <w:ind w:left="1076" w:right="0" w:hanging="567"/>
      </w:pPr>
      <w:r>
        <w:rPr>
          <w:rFonts w:hint="cs"/>
          <w:rtl/>
        </w:rPr>
        <w:lastRenderedPageBreak/>
        <w:t>מבלי לגרוע מהאמור לעיל, במקום לרכוש את ה</w:t>
      </w:r>
      <w:r w:rsidR="004F475D">
        <w:rPr>
          <w:rFonts w:hint="cs"/>
          <w:rtl/>
        </w:rPr>
        <w:t>מניות הכפופות לזכות הרכישה, יהיה</w:t>
      </w:r>
      <w:r>
        <w:rPr>
          <w:rFonts w:hint="cs"/>
          <w:rtl/>
        </w:rPr>
        <w:t xml:space="preserve"> המייסד </w:t>
      </w:r>
      <w:r w:rsidR="004F475D">
        <w:rPr>
          <w:rFonts w:hint="cs"/>
          <w:rtl/>
        </w:rPr>
        <w:t>הנותר רשאי</w:t>
      </w:r>
      <w:r>
        <w:rPr>
          <w:rFonts w:hint="cs"/>
          <w:rtl/>
        </w:rPr>
        <w:t xml:space="preserve"> (</w:t>
      </w:r>
      <w:r>
        <w:t>i</w:t>
      </w:r>
      <w:r>
        <w:rPr>
          <w:rFonts w:hint="cs"/>
          <w:rtl/>
        </w:rPr>
        <w:t>) להנחות את המייסד העוזב להעביר את המניות הכפופות לזכות הרכישה לצד שלישי או לחברה; או (</w:t>
      </w:r>
      <w:r>
        <w:t>ii</w:t>
      </w:r>
      <w:r>
        <w:rPr>
          <w:rFonts w:hint="cs"/>
          <w:rtl/>
        </w:rPr>
        <w:t xml:space="preserve">) לעשות כל שינוי ו/או תיקון </w:t>
      </w:r>
      <w:r w:rsidR="004F475D">
        <w:rPr>
          <w:rFonts w:hint="cs"/>
          <w:rtl/>
        </w:rPr>
        <w:t xml:space="preserve">בקשר עם מסמכי הקמת החברה על-מנת </w:t>
      </w:r>
      <w:r>
        <w:rPr>
          <w:rFonts w:hint="cs"/>
          <w:rtl/>
        </w:rPr>
        <w:t>לגרוע ו/או לאיין כל זכות מהזכויות הכרוכות במניות הכפופות לזכות הרכישה.</w:t>
      </w:r>
    </w:p>
    <w:p w14:paraId="32C5C54F" w14:textId="77777777" w:rsidR="00416C57" w:rsidRPr="000E2DBF" w:rsidRDefault="00416C57" w:rsidP="000E2DBF">
      <w:pPr>
        <w:pStyle w:val="1"/>
      </w:pPr>
    </w:p>
    <w:p w14:paraId="682F36F9" w14:textId="77777777" w:rsidR="00E120A5" w:rsidRPr="00CF2712" w:rsidRDefault="00E120A5" w:rsidP="00E120A5">
      <w:pPr>
        <w:pStyle w:val="Heading1"/>
        <w:keepLines w:val="0"/>
        <w:numPr>
          <w:ilvl w:val="0"/>
          <w:numId w:val="24"/>
        </w:numPr>
        <w:tabs>
          <w:tab w:val="clear" w:pos="644"/>
        </w:tabs>
        <w:spacing w:before="0" w:after="240"/>
        <w:ind w:left="509" w:right="0" w:hanging="567"/>
        <w:rPr>
          <w:b/>
          <w:bCs/>
          <w:u w:val="single"/>
          <w:rtl/>
        </w:rPr>
      </w:pPr>
      <w:bookmarkStart w:id="21" w:name="_Ref383451321"/>
      <w:r w:rsidRPr="00CF2712">
        <w:rPr>
          <w:rFonts w:hint="cs"/>
          <w:b/>
          <w:bCs/>
          <w:u w:val="single"/>
          <w:rtl/>
        </w:rPr>
        <w:t>העברת מניות ליורשים</w:t>
      </w:r>
      <w:bookmarkEnd w:id="21"/>
      <w:r w:rsidRPr="00CF2712">
        <w:rPr>
          <w:rFonts w:hint="cs"/>
          <w:b/>
          <w:bCs/>
          <w:u w:val="single"/>
          <w:rtl/>
        </w:rPr>
        <w:t xml:space="preserve"> </w:t>
      </w:r>
    </w:p>
    <w:p w14:paraId="765CCF09" w14:textId="77777777" w:rsidR="00B938C0" w:rsidRDefault="00E120A5">
      <w:pPr>
        <w:pStyle w:val="Heading2"/>
        <w:spacing w:before="0" w:after="240"/>
        <w:ind w:left="509" w:right="0"/>
        <w:rPr>
          <w:sz w:val="26"/>
          <w:rtl/>
        </w:rPr>
      </w:pPr>
      <w:r w:rsidRPr="00042925">
        <w:rPr>
          <w:rFonts w:hint="cs"/>
          <w:rtl/>
        </w:rPr>
        <w:t>כל העברת מניות בחברה לנעבר מכוח ירושה ו/או מכוח צו של בית משפט או כל רשות מוסמכת אחרת (להלן: "</w:t>
      </w:r>
      <w:r w:rsidRPr="00042925">
        <w:rPr>
          <w:rFonts w:hint="cs"/>
          <w:b/>
          <w:bCs/>
          <w:rtl/>
        </w:rPr>
        <w:t>נעבר מכוח ירושה</w:t>
      </w:r>
      <w:r w:rsidRPr="00042925">
        <w:rPr>
          <w:rFonts w:hint="cs"/>
          <w:rtl/>
        </w:rPr>
        <w:t xml:space="preserve">") לא תקנינה זכויות הצבעה כלשהן לנעבר מכוח ירושה ו/או זכות להתמנות ו/או לשמש כנושא משרה בחברה ו/או בכל תפקיד אחר בחברה. </w:t>
      </w:r>
      <w:r w:rsidRPr="00042925">
        <w:rPr>
          <w:rFonts w:hint="cs"/>
          <w:sz w:val="26"/>
          <w:rtl/>
        </w:rPr>
        <w:t>מובהר בזאת כי אין בהגבלה כאמור בסעיף</w:t>
      </w:r>
      <w:r w:rsidR="001070F2">
        <w:rPr>
          <w:rFonts w:hint="cs"/>
          <w:sz w:val="26"/>
          <w:rtl/>
        </w:rPr>
        <w:t xml:space="preserve"> </w:t>
      </w:r>
      <w:r w:rsidR="008437FA">
        <w:rPr>
          <w:sz w:val="26"/>
          <w:rtl/>
        </w:rPr>
        <w:fldChar w:fldCharType="begin"/>
      </w:r>
      <w:r w:rsidR="001070F2">
        <w:rPr>
          <w:sz w:val="26"/>
          <w:rtl/>
        </w:rPr>
        <w:instrText xml:space="preserve"> </w:instrText>
      </w:r>
      <w:r w:rsidR="001070F2">
        <w:rPr>
          <w:rFonts w:hint="cs"/>
          <w:sz w:val="26"/>
        </w:rPr>
        <w:instrText>REF</w:instrText>
      </w:r>
      <w:r w:rsidR="001070F2">
        <w:rPr>
          <w:rFonts w:hint="cs"/>
          <w:sz w:val="26"/>
          <w:rtl/>
        </w:rPr>
        <w:instrText xml:space="preserve"> _</w:instrText>
      </w:r>
      <w:r w:rsidR="001070F2">
        <w:rPr>
          <w:rFonts w:hint="cs"/>
          <w:sz w:val="26"/>
        </w:rPr>
        <w:instrText>Ref383451321 \r \h</w:instrText>
      </w:r>
      <w:r w:rsidR="001070F2">
        <w:rPr>
          <w:sz w:val="26"/>
          <w:rtl/>
        </w:rPr>
        <w:instrText xml:space="preserve"> </w:instrText>
      </w:r>
      <w:r w:rsidR="008437FA">
        <w:rPr>
          <w:sz w:val="26"/>
          <w:rtl/>
        </w:rPr>
      </w:r>
      <w:r w:rsidR="008437FA">
        <w:rPr>
          <w:sz w:val="26"/>
          <w:rtl/>
        </w:rPr>
        <w:fldChar w:fldCharType="separate"/>
      </w:r>
      <w:r w:rsidR="000E652A">
        <w:rPr>
          <w:sz w:val="26"/>
          <w:rtl/>
        </w:rPr>
        <w:t>‏19</w:t>
      </w:r>
      <w:r w:rsidR="008437FA">
        <w:rPr>
          <w:sz w:val="26"/>
          <w:rtl/>
        </w:rPr>
        <w:fldChar w:fldCharType="end"/>
      </w:r>
      <w:r w:rsidR="00042925">
        <w:rPr>
          <w:rFonts w:hint="cs"/>
          <w:sz w:val="26"/>
          <w:rtl/>
        </w:rPr>
        <w:t xml:space="preserve"> זה </w:t>
      </w:r>
      <w:r w:rsidRPr="00042925">
        <w:rPr>
          <w:rFonts w:hint="cs"/>
          <w:sz w:val="26"/>
          <w:rtl/>
        </w:rPr>
        <w:t xml:space="preserve">כדי לגרוע מזכותו של נעבר מכוח ירושה לקבלת דיבידנדים בעת חלוקתם, כפי חלקו היחסי באחזקות החברה. </w:t>
      </w:r>
      <w:r w:rsidR="00270C4E">
        <w:rPr>
          <w:rFonts w:hint="cs"/>
          <w:sz w:val="26"/>
          <w:rtl/>
        </w:rPr>
        <w:t>נעבר מכוח ירושה יחתום על ייפוי כוח לחברה אשר תהיה בעלת הסמכות</w:t>
      </w:r>
      <w:r w:rsidR="00F707EA">
        <w:rPr>
          <w:rFonts w:hint="cs"/>
          <w:sz w:val="26"/>
          <w:rtl/>
        </w:rPr>
        <w:t xml:space="preserve"> להצביע עבורו בגין מניותיו, ומניותיו יצטרפו להחלטת הרוב בכל החלטה.</w:t>
      </w:r>
    </w:p>
    <w:p w14:paraId="617F91A4" w14:textId="77777777" w:rsidR="00615353" w:rsidRDefault="00615353" w:rsidP="00836734">
      <w:pPr>
        <w:pStyle w:val="Heading1"/>
        <w:keepLines w:val="0"/>
        <w:numPr>
          <w:ilvl w:val="0"/>
          <w:numId w:val="24"/>
        </w:numPr>
        <w:tabs>
          <w:tab w:val="clear" w:pos="644"/>
        </w:tabs>
        <w:spacing w:before="0" w:after="240"/>
        <w:ind w:left="509" w:right="0" w:hanging="567"/>
        <w:rPr>
          <w:rtl/>
        </w:rPr>
      </w:pPr>
      <w:bookmarkStart w:id="22" w:name="_Ref383450082"/>
      <w:r>
        <w:rPr>
          <w:b/>
          <w:bCs/>
          <w:u w:val="single"/>
          <w:rtl/>
        </w:rPr>
        <w:t>סודיות</w:t>
      </w:r>
      <w:bookmarkEnd w:id="22"/>
    </w:p>
    <w:p w14:paraId="760326B4" w14:textId="77777777" w:rsidR="00615353" w:rsidRDefault="00615353" w:rsidP="00615353">
      <w:pPr>
        <w:spacing w:before="120" w:after="120"/>
        <w:ind w:left="509"/>
        <w:rPr>
          <w:rtl/>
        </w:rPr>
      </w:pPr>
      <w:r>
        <w:rPr>
          <w:rtl/>
        </w:rPr>
        <w:t>כל אחד מה</w:t>
      </w:r>
      <w:r>
        <w:rPr>
          <w:rFonts w:hint="cs"/>
          <w:rtl/>
        </w:rPr>
        <w:t>מייסדים</w:t>
      </w:r>
      <w:r>
        <w:rPr>
          <w:rtl/>
        </w:rPr>
        <w:t xml:space="preserve"> מתחייב לשמור בסודיות מוחלטת </w:t>
      </w:r>
      <w:r>
        <w:rPr>
          <w:rFonts w:hint="cs"/>
          <w:rtl/>
        </w:rPr>
        <w:t>על כל</w:t>
      </w:r>
      <w:r>
        <w:rPr>
          <w:rtl/>
        </w:rPr>
        <w:t xml:space="preserve"> מידע, מסמך ונתון בדבר ידע מסחרי, סודות מסחריים, מחירים, לקוחות, נהלי עבודה, הסכם זה והוראותיו ופרטים בדבר עסקיה ופעילותה של </w:t>
      </w:r>
      <w:r>
        <w:rPr>
          <w:rFonts w:hint="cs"/>
          <w:rtl/>
        </w:rPr>
        <w:t>החברה</w:t>
      </w:r>
      <w:r>
        <w:rPr>
          <w:rtl/>
        </w:rPr>
        <w:t>.</w:t>
      </w:r>
    </w:p>
    <w:p w14:paraId="71F0B755" w14:textId="77777777" w:rsidR="00615353" w:rsidRDefault="00615353" w:rsidP="00836734">
      <w:pPr>
        <w:pStyle w:val="Heading1"/>
        <w:keepLines w:val="0"/>
        <w:numPr>
          <w:ilvl w:val="0"/>
          <w:numId w:val="24"/>
        </w:numPr>
        <w:tabs>
          <w:tab w:val="clear" w:pos="644"/>
        </w:tabs>
        <w:spacing w:before="0" w:after="240"/>
        <w:ind w:left="509" w:right="0" w:hanging="567"/>
        <w:rPr>
          <w:rtl/>
        </w:rPr>
      </w:pPr>
      <w:r>
        <w:rPr>
          <w:rFonts w:hint="cs"/>
          <w:b/>
          <w:bCs/>
          <w:u w:val="single"/>
          <w:rtl/>
        </w:rPr>
        <w:t>אי-תחרות ו</w:t>
      </w:r>
      <w:r>
        <w:rPr>
          <w:b/>
          <w:bCs/>
          <w:u w:val="single"/>
          <w:rtl/>
        </w:rPr>
        <w:t>ניגוד אינטרסים</w:t>
      </w:r>
    </w:p>
    <w:p w14:paraId="3AB6201B" w14:textId="77777777" w:rsidR="00B938C0" w:rsidRDefault="00615353" w:rsidP="00CC0FCC">
      <w:pPr>
        <w:pStyle w:val="Heading2"/>
        <w:numPr>
          <w:ilvl w:val="1"/>
          <w:numId w:val="24"/>
        </w:numPr>
        <w:tabs>
          <w:tab w:val="clear" w:pos="662"/>
        </w:tabs>
        <w:spacing w:before="0" w:after="240"/>
        <w:ind w:left="1076" w:right="0" w:hanging="567"/>
      </w:pPr>
      <w:r>
        <w:rPr>
          <w:rFonts w:hint="cs"/>
          <w:rtl/>
        </w:rPr>
        <w:t xml:space="preserve">בכפוף להוראות סעיף </w:t>
      </w:r>
      <w:r w:rsidR="008437FA">
        <w:rPr>
          <w:rtl/>
        </w:rPr>
        <w:fldChar w:fldCharType="begin"/>
      </w:r>
      <w:r w:rsidR="00D72924">
        <w:rPr>
          <w:rtl/>
        </w:rPr>
        <w:instrText xml:space="preserve"> </w:instrText>
      </w:r>
      <w:r w:rsidR="00D72924">
        <w:rPr>
          <w:rFonts w:hint="cs"/>
        </w:rPr>
        <w:instrText>REF</w:instrText>
      </w:r>
      <w:r w:rsidR="00D72924">
        <w:rPr>
          <w:rFonts w:hint="cs"/>
          <w:rtl/>
        </w:rPr>
        <w:instrText xml:space="preserve"> _</w:instrText>
      </w:r>
      <w:r w:rsidR="00D72924">
        <w:rPr>
          <w:rFonts w:hint="cs"/>
        </w:rPr>
        <w:instrText>Ref383451349 \r \h</w:instrText>
      </w:r>
      <w:r w:rsidR="00D72924">
        <w:rPr>
          <w:rtl/>
        </w:rPr>
        <w:instrText xml:space="preserve"> </w:instrText>
      </w:r>
      <w:r w:rsidR="008437FA">
        <w:rPr>
          <w:rtl/>
        </w:rPr>
      </w:r>
      <w:r w:rsidR="008437FA">
        <w:rPr>
          <w:rtl/>
        </w:rPr>
        <w:fldChar w:fldCharType="separate"/>
      </w:r>
      <w:r w:rsidR="000E652A">
        <w:rPr>
          <w:rtl/>
        </w:rPr>
        <w:t>‏21.2</w:t>
      </w:r>
      <w:r w:rsidR="008437FA">
        <w:rPr>
          <w:rtl/>
        </w:rPr>
        <w:fldChar w:fldCharType="end"/>
      </w:r>
      <w:r w:rsidR="00D72924">
        <w:rPr>
          <w:rFonts w:hint="cs"/>
          <w:rtl/>
        </w:rPr>
        <w:t xml:space="preserve"> </w:t>
      </w:r>
      <w:r>
        <w:rPr>
          <w:rFonts w:hint="cs"/>
          <w:rtl/>
        </w:rPr>
        <w:t>להלן, כל אחד מהמייסדים מתחייב להימנ</w:t>
      </w:r>
      <w:r>
        <w:rPr>
          <w:rFonts w:hint="eastAsia"/>
          <w:rtl/>
        </w:rPr>
        <w:t>ע</w:t>
      </w:r>
      <w:r>
        <w:rPr>
          <w:rFonts w:hint="cs"/>
          <w:rtl/>
        </w:rPr>
        <w:t xml:space="preserve"> מכל פעילות מתחרה ב</w:t>
      </w:r>
      <w:r w:rsidR="00E53ABB">
        <w:rPr>
          <w:rFonts w:hint="cs"/>
          <w:rtl/>
        </w:rPr>
        <w:t>תחום העיסוק</w:t>
      </w:r>
      <w:r>
        <w:rPr>
          <w:rFonts w:hint="cs"/>
          <w:rtl/>
        </w:rPr>
        <w:t xml:space="preserve">, בין במישרין ובין בעקיפין. במידה ומי מהמייסדים יחדל להיות בעל מניות בחברה, תעמוד בתוקפה התחייבותו לאי-תחרות כאמור לעיל ותוסיף לחייבו לתקופה של </w:t>
      </w:r>
      <w:r w:rsidR="00CC0FCC">
        <w:rPr>
          <w:rFonts w:hint="cs"/>
          <w:rtl/>
        </w:rPr>
        <w:t>שנה נוספ</w:t>
      </w:r>
      <w:r>
        <w:rPr>
          <w:rFonts w:hint="cs"/>
          <w:rtl/>
        </w:rPr>
        <w:t xml:space="preserve">ת ממועד פרישתו מהחברה. מבלי לגרוע מכלליות האמור לעיל, ימנע מייסד פורש מהקמת או רכישת בעלות בעסק המתחרה </w:t>
      </w:r>
      <w:r w:rsidR="00CB3C3F">
        <w:rPr>
          <w:rFonts w:hint="cs"/>
          <w:rtl/>
        </w:rPr>
        <w:t>בתחום העיסוק</w:t>
      </w:r>
      <w:r>
        <w:rPr>
          <w:rFonts w:hint="cs"/>
          <w:rtl/>
        </w:rPr>
        <w:t>, כולם או מקצתם, וכן ימנע ממתן יעוץ או עבודה כשכיר בעסק מתחרה, בתקופה כאמור לעיל.</w:t>
      </w:r>
    </w:p>
    <w:p w14:paraId="77FA78C2" w14:textId="77777777" w:rsidR="00615353" w:rsidRDefault="00615353" w:rsidP="00836734">
      <w:pPr>
        <w:pStyle w:val="Heading2"/>
        <w:numPr>
          <w:ilvl w:val="1"/>
          <w:numId w:val="24"/>
        </w:numPr>
        <w:tabs>
          <w:tab w:val="clear" w:pos="662"/>
        </w:tabs>
        <w:spacing w:before="0" w:after="240"/>
        <w:ind w:left="1076" w:right="0" w:hanging="567"/>
        <w:rPr>
          <w:b/>
          <w:bCs/>
          <w:u w:val="single"/>
        </w:rPr>
      </w:pPr>
      <w:bookmarkStart w:id="23" w:name="_Ref383451349"/>
      <w:r>
        <w:rPr>
          <w:rtl/>
        </w:rPr>
        <w:t xml:space="preserve">כל אחד </w:t>
      </w:r>
      <w:r>
        <w:rPr>
          <w:rFonts w:hint="cs"/>
          <w:rtl/>
        </w:rPr>
        <w:t>מהמייסדים</w:t>
      </w:r>
      <w:r>
        <w:rPr>
          <w:rtl/>
        </w:rPr>
        <w:t xml:space="preserve"> מתחייב לא להעמיד את עצמו במצב של ניגוד אינטרסים בין חובותיו והתחייבויותיו כלפי </w:t>
      </w:r>
      <w:r>
        <w:rPr>
          <w:rFonts w:hint="cs"/>
          <w:rtl/>
        </w:rPr>
        <w:t>החברה</w:t>
      </w:r>
      <w:r>
        <w:rPr>
          <w:rtl/>
        </w:rPr>
        <w:t xml:space="preserve"> ואינטרסי </w:t>
      </w:r>
      <w:r>
        <w:rPr>
          <w:rFonts w:hint="cs"/>
          <w:rtl/>
        </w:rPr>
        <w:t>החברה</w:t>
      </w:r>
      <w:r>
        <w:rPr>
          <w:rtl/>
        </w:rPr>
        <w:t>, לבין התחייבויות כלפי צדדים שלישיים והאינטרסים שלו עצמו</w:t>
      </w:r>
      <w:r>
        <w:rPr>
          <w:rFonts w:hint="cs"/>
          <w:rtl/>
        </w:rPr>
        <w:t>, כל עוד ישמש כבעל מניות בחברה</w:t>
      </w:r>
      <w:r>
        <w:rPr>
          <w:rtl/>
        </w:rPr>
        <w:t>.</w:t>
      </w:r>
      <w:bookmarkEnd w:id="23"/>
      <w:r>
        <w:rPr>
          <w:rtl/>
        </w:rPr>
        <w:t xml:space="preserve"> </w:t>
      </w:r>
    </w:p>
    <w:p w14:paraId="5EF79938" w14:textId="77777777" w:rsidR="00E51BEA" w:rsidRDefault="00AA05E9" w:rsidP="001449DF">
      <w:pPr>
        <w:pStyle w:val="Heading1"/>
        <w:keepLines w:val="0"/>
        <w:numPr>
          <w:ilvl w:val="0"/>
          <w:numId w:val="24"/>
        </w:numPr>
        <w:tabs>
          <w:tab w:val="clear" w:pos="644"/>
        </w:tabs>
        <w:spacing w:before="0" w:after="240"/>
        <w:ind w:left="509" w:right="0" w:hanging="567"/>
        <w:rPr>
          <w:b/>
          <w:bCs/>
          <w:kern w:val="0"/>
          <w:u w:val="single"/>
          <w:rtl/>
        </w:rPr>
      </w:pPr>
      <w:bookmarkStart w:id="24" w:name="_Ref383450086"/>
      <w:r>
        <w:rPr>
          <w:rFonts w:hint="cs"/>
          <w:b/>
          <w:bCs/>
          <w:kern w:val="0"/>
          <w:u w:val="single"/>
          <w:rtl/>
        </w:rPr>
        <w:t xml:space="preserve">קניין רוחני; </w:t>
      </w:r>
      <w:r w:rsidR="00E51BEA">
        <w:rPr>
          <w:b/>
          <w:bCs/>
          <w:kern w:val="0"/>
          <w:u w:val="single"/>
          <w:rtl/>
        </w:rPr>
        <w:t>התחייבות לשמירת סודיות</w:t>
      </w:r>
      <w:bookmarkEnd w:id="24"/>
      <w:r w:rsidR="00E51BEA">
        <w:rPr>
          <w:rFonts w:hint="cs"/>
          <w:b/>
          <w:bCs/>
          <w:kern w:val="0"/>
          <w:u w:val="single"/>
          <w:rtl/>
        </w:rPr>
        <w:t xml:space="preserve"> </w:t>
      </w:r>
    </w:p>
    <w:p w14:paraId="5BBDE52A" w14:textId="77777777" w:rsidR="00B938C0" w:rsidRDefault="001E6FB9" w:rsidP="000E2DBF">
      <w:pPr>
        <w:pStyle w:val="Heading2"/>
        <w:numPr>
          <w:ilvl w:val="1"/>
          <w:numId w:val="24"/>
        </w:numPr>
        <w:tabs>
          <w:tab w:val="clear" w:pos="662"/>
        </w:tabs>
        <w:spacing w:before="0" w:after="240"/>
        <w:ind w:left="1076" w:right="0" w:hanging="567"/>
      </w:pPr>
      <w:bookmarkStart w:id="25" w:name="_Ref43650548"/>
      <w:bookmarkStart w:id="26" w:name="_Ref469898868"/>
      <w:r>
        <w:rPr>
          <w:rtl/>
        </w:rPr>
        <w:t>כל אחד מהמייסדים ממחה לחברה, ללא כל תמורה נוספת, ללא תניות ובאופן בלתי חוזר, את כל הזכויות המלאות, המוסריות והקנייניות וכל האינטרסים בקשר עם רעיונות כלשהם, המצאות, עבודות מחברים, פיתוחים, שיפורים, שינויים, סודות מסחריים וכל מסמך, תוכנה, חומרה וכיוצא באלה, הקשורים בכל דרך לתחום העיסוק, במישרין או בעקיפין, בצורה מלאה או חלקית, בין אם עובר למועד החתימה על הסכם זה ובין אם לאחריו, בין אם ניתן לרישום כפטנט או לא, בין אם ניתן לשייך כזכות יוצרים (אל ניתן לכל הגנה אחרת) או לא, כמו כן, המייסד ממחה לחברה, כאמור לעיל, את הזכות המלאה, השם והאינטרסים בכל זכות קניינית הקשורה בו או מתבססת עליו כאמור (ביחד, "</w:t>
      </w:r>
      <w:r w:rsidRPr="007C3219">
        <w:rPr>
          <w:b/>
          <w:bCs/>
          <w:rtl/>
        </w:rPr>
        <w:t>הקניין הרוחני</w:t>
      </w:r>
      <w:r>
        <w:rPr>
          <w:rtl/>
        </w:rPr>
        <w:t>").</w:t>
      </w:r>
    </w:p>
    <w:p w14:paraId="1F0D64B6" w14:textId="77777777" w:rsidR="00B938C0" w:rsidRDefault="001E6FB9" w:rsidP="000E2DBF">
      <w:pPr>
        <w:pStyle w:val="Heading2"/>
        <w:numPr>
          <w:ilvl w:val="1"/>
          <w:numId w:val="24"/>
        </w:numPr>
        <w:tabs>
          <w:tab w:val="clear" w:pos="662"/>
        </w:tabs>
        <w:spacing w:before="0" w:after="240"/>
        <w:ind w:left="1076" w:right="0" w:hanging="567"/>
      </w:pPr>
      <w:r>
        <w:rPr>
          <w:rtl/>
        </w:rPr>
        <w:t>מובהר בזאת, כי כל מייסד מוותר על כל זכות לתמורה כלשהי מהחברה בקשר להמחאת הקניין הרוחני כאמור לעיל.</w:t>
      </w:r>
    </w:p>
    <w:p w14:paraId="5FDD5589" w14:textId="77777777" w:rsidR="00B938C0" w:rsidRDefault="001E6FB9" w:rsidP="000E2DBF">
      <w:pPr>
        <w:pStyle w:val="Heading2"/>
        <w:numPr>
          <w:ilvl w:val="1"/>
          <w:numId w:val="24"/>
        </w:numPr>
        <w:tabs>
          <w:tab w:val="clear" w:pos="662"/>
        </w:tabs>
        <w:spacing w:before="0" w:after="240"/>
        <w:ind w:left="1076" w:right="0" w:hanging="567"/>
      </w:pPr>
      <w:r>
        <w:rPr>
          <w:rtl/>
        </w:rPr>
        <w:t>כל מייסד יסייע ככל שיידרש, ויאשר, יוציא אל הפועל ויחתום על כל מסמך ויבצע כל פעולה אחרת (לרבות הופעה כעד בבית משפט) כפי שהחברה תבקש באופן סביר על מנת להשתמש, ליישם, להשיג ולאכוף בקשר עם המחאת הקניין הרוחני.</w:t>
      </w:r>
    </w:p>
    <w:p w14:paraId="4927442F" w14:textId="77777777" w:rsidR="001E6FB9" w:rsidRDefault="001E6FB9" w:rsidP="001E6FB9">
      <w:pPr>
        <w:pStyle w:val="Heading2"/>
        <w:numPr>
          <w:ilvl w:val="1"/>
          <w:numId w:val="24"/>
        </w:numPr>
        <w:tabs>
          <w:tab w:val="clear" w:pos="662"/>
        </w:tabs>
        <w:spacing w:before="0" w:after="240"/>
        <w:ind w:left="1076" w:right="0" w:hanging="567"/>
      </w:pPr>
      <w:r>
        <w:rPr>
          <w:rtl/>
        </w:rPr>
        <w:t>החובות תחת סעיף זה אינן מוגבלות בזמן ותחולנה גם לאחר סיום הסכם</w:t>
      </w:r>
      <w:r>
        <w:rPr>
          <w:rFonts w:hint="cs"/>
          <w:rtl/>
        </w:rPr>
        <w:t>.</w:t>
      </w:r>
    </w:p>
    <w:p w14:paraId="026F89A2" w14:textId="77777777" w:rsidR="00E51BEA" w:rsidRDefault="00E51BEA" w:rsidP="00AA05E9">
      <w:pPr>
        <w:pStyle w:val="Heading2"/>
        <w:numPr>
          <w:ilvl w:val="1"/>
          <w:numId w:val="24"/>
        </w:numPr>
        <w:tabs>
          <w:tab w:val="clear" w:pos="662"/>
        </w:tabs>
        <w:spacing w:before="0" w:after="240"/>
        <w:ind w:left="1076" w:right="0" w:hanging="567"/>
      </w:pPr>
      <w:r>
        <w:rPr>
          <w:rtl/>
        </w:rPr>
        <w:t xml:space="preserve">הצדדים ישמרו </w:t>
      </w:r>
      <w:r>
        <w:rPr>
          <w:rFonts w:hint="cs"/>
          <w:rtl/>
        </w:rPr>
        <w:t>ב</w:t>
      </w:r>
      <w:r>
        <w:rPr>
          <w:rtl/>
        </w:rPr>
        <w:t>סודיות, ולא ימסרו ולא יגלו לצד שלישי, כל מידע הנוגע ל</w:t>
      </w:r>
      <w:r>
        <w:rPr>
          <w:rFonts w:hint="cs"/>
          <w:rtl/>
        </w:rPr>
        <w:t>הסכם זה ו/או ל</w:t>
      </w:r>
      <w:r w:rsidR="00953CC7">
        <w:rPr>
          <w:rtl/>
        </w:rPr>
        <w:t>חברה, רכושה</w:t>
      </w:r>
      <w:r w:rsidR="00953CC7">
        <w:rPr>
          <w:rFonts w:hint="cs"/>
          <w:rtl/>
        </w:rPr>
        <w:t xml:space="preserve"> לרבות בקשר עם זכויות קניין רוחני, </w:t>
      </w:r>
      <w:r>
        <w:rPr>
          <w:rtl/>
        </w:rPr>
        <w:t>עסקיה וענייניה</w:t>
      </w:r>
      <w:r w:rsidR="00953CC7">
        <w:rPr>
          <w:rFonts w:hint="cs"/>
          <w:rtl/>
        </w:rPr>
        <w:t xml:space="preserve"> הנלווים לפעילותה </w:t>
      </w:r>
      <w:r w:rsidR="00953CC7">
        <w:rPr>
          <w:rFonts w:hint="cs"/>
          <w:rtl/>
        </w:rPr>
        <w:lastRenderedPageBreak/>
        <w:t>העסקית</w:t>
      </w:r>
      <w:r>
        <w:rPr>
          <w:rtl/>
        </w:rPr>
        <w:t>, גופים אחרים הקשורים עימה או באים עימה במגע עסקי</w:t>
      </w:r>
      <w:r>
        <w:rPr>
          <w:rFonts w:hint="cs"/>
          <w:rtl/>
        </w:rPr>
        <w:t>, וכל מידע אחר</w:t>
      </w:r>
      <w:r>
        <w:rPr>
          <w:rtl/>
        </w:rPr>
        <w:t xml:space="preserve"> שהגיע לרשותם עקב כריתתו של הסכם זה</w:t>
      </w:r>
      <w:r w:rsidR="00953CC7">
        <w:rPr>
          <w:rFonts w:hint="cs"/>
          <w:rtl/>
        </w:rPr>
        <w:t>, ושהינו בבחינת מידע עסקי ו/או מסחרי</w:t>
      </w:r>
      <w:r>
        <w:rPr>
          <w:rtl/>
        </w:rPr>
        <w:t xml:space="preserve"> ו/או עקב פעילותם המשותפת של הצדדים במסגרתו.</w:t>
      </w:r>
      <w:bookmarkEnd w:id="25"/>
      <w:r>
        <w:rPr>
          <w:rtl/>
        </w:rPr>
        <w:t xml:space="preserve"> חיוביהם של הצדדים על פי סעיף זה אינם מוגבלים בזמן.</w:t>
      </w:r>
    </w:p>
    <w:bookmarkEnd w:id="26"/>
    <w:p w14:paraId="0BFFB511" w14:textId="77777777" w:rsidR="00E51BEA" w:rsidRPr="003165D1" w:rsidRDefault="00E51BEA" w:rsidP="003165D1">
      <w:pPr>
        <w:pStyle w:val="Heading1"/>
        <w:keepLines w:val="0"/>
        <w:numPr>
          <w:ilvl w:val="0"/>
          <w:numId w:val="24"/>
        </w:numPr>
        <w:tabs>
          <w:tab w:val="clear" w:pos="644"/>
        </w:tabs>
        <w:spacing w:before="0" w:after="240"/>
        <w:ind w:left="509" w:right="0" w:hanging="567"/>
        <w:rPr>
          <w:b/>
          <w:bCs/>
          <w:u w:val="single"/>
          <w:rtl/>
        </w:rPr>
      </w:pPr>
      <w:r w:rsidRPr="003165D1">
        <w:rPr>
          <w:rFonts w:hint="cs"/>
          <w:b/>
          <w:bCs/>
          <w:u w:val="single"/>
          <w:rtl/>
        </w:rPr>
        <w:t>שונות</w:t>
      </w:r>
    </w:p>
    <w:p w14:paraId="6BD1FCE8" w14:textId="77777777" w:rsidR="00E51BEA" w:rsidRDefault="00E51BEA" w:rsidP="00EB20AE">
      <w:pPr>
        <w:pStyle w:val="Heading2"/>
        <w:numPr>
          <w:ilvl w:val="1"/>
          <w:numId w:val="24"/>
        </w:numPr>
        <w:tabs>
          <w:tab w:val="clear" w:pos="662"/>
        </w:tabs>
        <w:spacing w:before="0" w:after="240"/>
        <w:ind w:left="1076" w:right="0" w:hanging="567"/>
        <w:rPr>
          <w:rtl/>
        </w:rPr>
      </w:pPr>
      <w:r>
        <w:rPr>
          <w:rFonts w:hint="cs"/>
          <w:rtl/>
        </w:rPr>
        <w:t>הסכם זה מבטא באופן מלא וממצה את המוסכם בין הצדדים לגבי הנושאים והעניינים הנדונים בו, והוא מחליף ומבטל כל מצג, זכרון דברים, הצעה, מכתב כוונות, הסכם, הסדר או התחייבות, בין בכתב ובין בעל פה, ששררו או הוחלפו בנושאים ובעניינים האמורים בין הצדדים, עובר לחתימתו של הסכם זה.</w:t>
      </w:r>
      <w:r w:rsidR="000712B9">
        <w:rPr>
          <w:rFonts w:hint="cs"/>
          <w:rtl/>
        </w:rPr>
        <w:t xml:space="preserve"> </w:t>
      </w:r>
    </w:p>
    <w:p w14:paraId="71E035CC" w14:textId="77777777" w:rsidR="00EB20AE" w:rsidRDefault="00E51BEA" w:rsidP="00301DA3">
      <w:pPr>
        <w:pStyle w:val="Heading2"/>
        <w:numPr>
          <w:ilvl w:val="1"/>
          <w:numId w:val="24"/>
        </w:numPr>
        <w:tabs>
          <w:tab w:val="clear" w:pos="662"/>
        </w:tabs>
        <w:spacing w:before="0" w:after="240"/>
        <w:ind w:left="1076" w:right="0" w:hanging="567"/>
        <w:rPr>
          <w:rtl/>
        </w:rPr>
      </w:pPr>
      <w:r>
        <w:rPr>
          <w:rFonts w:hint="cs"/>
          <w:rtl/>
        </w:rPr>
        <w:t xml:space="preserve">כל שינוי להסכם יהיה תקף רק אם נעשה בכתב ונחתם על ידי </w:t>
      </w:r>
      <w:r w:rsidR="0002380C">
        <w:rPr>
          <w:rFonts w:hint="cs"/>
          <w:rtl/>
        </w:rPr>
        <w:t>המייסדים</w:t>
      </w:r>
      <w:r>
        <w:rPr>
          <w:rFonts w:hint="cs"/>
          <w:rtl/>
        </w:rPr>
        <w:t>.</w:t>
      </w:r>
      <w:r w:rsidR="00922DA8">
        <w:rPr>
          <w:rFonts w:hint="cs"/>
          <w:rtl/>
        </w:rPr>
        <w:t xml:space="preserve"> </w:t>
      </w:r>
    </w:p>
    <w:p w14:paraId="417CC8D2" w14:textId="77777777" w:rsidR="00E51BEA" w:rsidRDefault="00E51BEA">
      <w:pPr>
        <w:pStyle w:val="Heading2"/>
        <w:numPr>
          <w:ilvl w:val="1"/>
          <w:numId w:val="24"/>
        </w:numPr>
        <w:tabs>
          <w:tab w:val="clear" w:pos="662"/>
        </w:tabs>
        <w:spacing w:before="0" w:after="240"/>
        <w:ind w:left="1076" w:right="0" w:hanging="567"/>
        <w:rPr>
          <w:rtl/>
        </w:rPr>
      </w:pPr>
      <w:r>
        <w:rPr>
          <w:rFonts w:hint="cs"/>
          <w:rtl/>
        </w:rPr>
        <w:t>במקרה של סתירה בין הוראות הסכם זה להוראות תקנון החברה, תגברנה הוראות הסכם זה</w:t>
      </w:r>
      <w:r w:rsidR="00E54DDE">
        <w:rPr>
          <w:rFonts w:hint="cs"/>
          <w:rtl/>
        </w:rPr>
        <w:t xml:space="preserve"> וזאת למעט שינויים לתקנון שייעשו לאחר הקמת החברה ואשר קיבלו את אישור האסיפה הכללית בהתאם ל</w:t>
      </w:r>
      <w:r w:rsidR="000E32B6">
        <w:rPr>
          <w:rFonts w:hint="cs"/>
          <w:rtl/>
        </w:rPr>
        <w:t>הוראות תקנון החברה ו</w:t>
      </w:r>
      <w:r w:rsidR="00E54DDE">
        <w:rPr>
          <w:rFonts w:hint="cs"/>
          <w:rtl/>
        </w:rPr>
        <w:t>הסכם זה</w:t>
      </w:r>
      <w:r>
        <w:rPr>
          <w:rFonts w:hint="cs"/>
          <w:rtl/>
        </w:rPr>
        <w:t>.</w:t>
      </w:r>
    </w:p>
    <w:p w14:paraId="6B3107EA" w14:textId="77777777" w:rsidR="00E51BEA" w:rsidRDefault="008A7343" w:rsidP="00922DA8">
      <w:pPr>
        <w:pStyle w:val="Heading2"/>
        <w:numPr>
          <w:ilvl w:val="1"/>
          <w:numId w:val="24"/>
        </w:numPr>
        <w:tabs>
          <w:tab w:val="clear" w:pos="662"/>
        </w:tabs>
        <w:spacing w:before="0" w:after="240"/>
        <w:ind w:left="1076" w:right="0" w:hanging="567"/>
        <w:rPr>
          <w:rtl/>
        </w:rPr>
      </w:pPr>
      <w:r w:rsidRPr="00D32814">
        <w:rPr>
          <w:rFonts w:hint="cs"/>
          <w:rtl/>
        </w:rPr>
        <w:t xml:space="preserve">כל מחלוקת בין הצדדים הנובעת מפרשנותו ו/או ביצועו של הסכם זה על נספחיו תופנה תחילה לבירור בפני מגשר שזהותו תוסכם ע"י הצדדים </w:t>
      </w:r>
      <w:r w:rsidR="00922DA8">
        <w:rPr>
          <w:rFonts w:hint="cs"/>
          <w:rtl/>
        </w:rPr>
        <w:t>אשר ינסה לגשר בין הצדדים</w:t>
      </w:r>
      <w:r w:rsidR="003E5DC1">
        <w:rPr>
          <w:rFonts w:hint="cs"/>
          <w:rtl/>
        </w:rPr>
        <w:t>. ככל שזהות המגשר תהיה במחלוקת, זהותו תקבע על ידי ראש לשכת עורכי הדין</w:t>
      </w:r>
      <w:r w:rsidR="004D55A5">
        <w:rPr>
          <w:rFonts w:hint="cs"/>
          <w:rtl/>
        </w:rPr>
        <w:t xml:space="preserve"> </w:t>
      </w:r>
      <w:r w:rsidRPr="00D32814">
        <w:rPr>
          <w:rFonts w:hint="cs"/>
          <w:rtl/>
        </w:rPr>
        <w:t>(להלן: "</w:t>
      </w:r>
      <w:r w:rsidRPr="00D32814">
        <w:rPr>
          <w:rFonts w:hint="cs"/>
          <w:b/>
          <w:bCs/>
          <w:rtl/>
        </w:rPr>
        <w:t>הגישור</w:t>
      </w:r>
      <w:r w:rsidRPr="00D32814">
        <w:rPr>
          <w:rFonts w:hint="cs"/>
          <w:rtl/>
        </w:rPr>
        <w:t xml:space="preserve">"). </w:t>
      </w:r>
      <w:r w:rsidR="00922DA8">
        <w:rPr>
          <w:rFonts w:hint="cs"/>
          <w:rtl/>
        </w:rPr>
        <w:t xml:space="preserve">ככל שהגישור לא יצלח, יהיה רשאי כל אחד מהצדדים לפנות לבית המשפט המוסמך במחוז תל אביב אשר לו תהיה סמכות בלעדית להכריע בכל חילוקי דעות הקשורות להסכם זה. </w:t>
      </w:r>
    </w:p>
    <w:p w14:paraId="53097DDD" w14:textId="77777777" w:rsidR="00E51BEA" w:rsidRDefault="00E51BEA">
      <w:pPr>
        <w:pStyle w:val="Heading2"/>
        <w:numPr>
          <w:ilvl w:val="1"/>
          <w:numId w:val="24"/>
        </w:numPr>
        <w:tabs>
          <w:tab w:val="clear" w:pos="662"/>
        </w:tabs>
        <w:spacing w:before="0" w:after="240"/>
        <w:ind w:left="1076" w:right="0" w:hanging="567"/>
        <w:rPr>
          <w:rtl/>
        </w:rPr>
      </w:pPr>
      <w:r>
        <w:rPr>
          <w:rtl/>
        </w:rPr>
        <w:t>הצדדים</w:t>
      </w:r>
      <w:r>
        <w:rPr>
          <w:sz w:val="22"/>
          <w:rtl/>
        </w:rPr>
        <w:t xml:space="preserve"> מתחייבים לבצע את כל הפעולות ולחתום על כל המסמכים שיהיו דרושים לביצועו של הסכם זה. </w:t>
      </w:r>
      <w:r>
        <w:rPr>
          <w:rtl/>
        </w:rPr>
        <w:t xml:space="preserve">כל צד מתחייב לפעול בתום לב בביצוע התחייבויותיו ובהפעלת זכויותיו על פי הסכם זה. </w:t>
      </w:r>
    </w:p>
    <w:p w14:paraId="2E2E69D1" w14:textId="77777777" w:rsidR="00E51BEA" w:rsidRDefault="00E51BEA">
      <w:pPr>
        <w:pStyle w:val="Heading2"/>
        <w:numPr>
          <w:ilvl w:val="1"/>
          <w:numId w:val="24"/>
        </w:numPr>
        <w:tabs>
          <w:tab w:val="clear" w:pos="662"/>
        </w:tabs>
        <w:spacing w:before="0" w:after="240"/>
        <w:ind w:left="1076" w:right="0" w:hanging="567"/>
        <w:rPr>
          <w:rtl/>
        </w:rPr>
      </w:pPr>
      <w:r>
        <w:rPr>
          <w:rFonts w:hint="cs"/>
          <w:rtl/>
        </w:rPr>
        <w:t>שום התנהגות של מי מהצדדים להסכם זה לא תיחשב כויתור על איזו מזכויותיו על פי הסכם זה ו/או על פי כל דין, או כויתור או הסכמה מצידו לאיזו הפרה או אי קיום תנאי כלשהו, אלא אם הויתור, ההסכמה, הדחיה, השינוי או הביטול נעשו מפורשות ובכתב, בחתימת אותו הצד.</w:t>
      </w:r>
    </w:p>
    <w:p w14:paraId="459E4B4C" w14:textId="77777777" w:rsidR="00E51BEA" w:rsidRDefault="00E51BEA">
      <w:pPr>
        <w:pStyle w:val="Heading2"/>
        <w:numPr>
          <w:ilvl w:val="1"/>
          <w:numId w:val="24"/>
        </w:numPr>
        <w:tabs>
          <w:tab w:val="clear" w:pos="662"/>
        </w:tabs>
        <w:spacing w:before="0" w:after="240"/>
        <w:ind w:left="1076" w:right="0" w:hanging="567"/>
      </w:pPr>
      <w:r>
        <w:rPr>
          <w:rFonts w:hint="cs"/>
          <w:rtl/>
        </w:rPr>
        <w:t>אם ייקבע על ידי בית משפט או רשות מוסמכת כי להוראה מהוראות הסכם זה אין תוקף או שאינה אכיפה על פי הדין החל על ההסכם, תוצא הוראה זו מההסכם ושאר ההסכם יפורש כאילו הוראה זו הוצאה מתוכו ויהיה אכיף בהתאם לתנאיו האחרים; ובלבד שבמקרה כזה, הסכם זה יפורש כך שיתן תוקף, באופן המלא ביותר האפשרי על פי דין, למשמעות ולכוונת ההוראה שהוצאה מתוכו כאמור.</w:t>
      </w:r>
    </w:p>
    <w:p w14:paraId="64BB6A50" w14:textId="77777777" w:rsidR="00EB20AE" w:rsidRDefault="00E51BEA" w:rsidP="00EB20AE">
      <w:pPr>
        <w:pStyle w:val="Heading2"/>
        <w:numPr>
          <w:ilvl w:val="1"/>
          <w:numId w:val="24"/>
        </w:numPr>
        <w:tabs>
          <w:tab w:val="clear" w:pos="662"/>
        </w:tabs>
        <w:spacing w:before="0" w:after="240"/>
        <w:ind w:left="1076" w:right="0" w:hanging="567"/>
        <w:rPr>
          <w:rtl/>
        </w:rPr>
      </w:pPr>
      <w:r>
        <w:rPr>
          <w:rFonts w:hint="cs"/>
          <w:rtl/>
        </w:rPr>
        <w:t>כל הודעה שתישלח למי מהצדדים להסכם זה לפי כתובתו כאמור בתקנון החברה או לכתובת אחרת עליה יודיע בכתב ומראש לכל הצדדים האחרים להסכם זה, תיחשב כאילו הגיעה ליעדה בחלוף שני ימי עסקים ממועד משלוחה בדואר רשום, או בחלוף יום עסקים אחד מעת מסירתה באמצעות שליח או שיגורה באמצעות הפקסימיליה.</w:t>
      </w:r>
    </w:p>
    <w:p w14:paraId="04EA78C0" w14:textId="77777777" w:rsidR="00403532" w:rsidRDefault="00403532" w:rsidP="00E54DDE">
      <w:pPr>
        <w:bidi w:val="0"/>
        <w:jc w:val="center"/>
        <w:rPr>
          <w:b/>
          <w:bCs/>
        </w:rPr>
      </w:pPr>
    </w:p>
    <w:p w14:paraId="322710A1" w14:textId="77777777" w:rsidR="00403532" w:rsidRDefault="00403532" w:rsidP="00403532">
      <w:pPr>
        <w:bidi w:val="0"/>
        <w:jc w:val="center"/>
        <w:rPr>
          <w:b/>
          <w:bCs/>
        </w:rPr>
      </w:pPr>
    </w:p>
    <w:p w14:paraId="1FB5B0C7" w14:textId="77777777" w:rsidR="00403532" w:rsidRDefault="00403532" w:rsidP="00403532">
      <w:pPr>
        <w:bidi w:val="0"/>
        <w:jc w:val="center"/>
        <w:rPr>
          <w:b/>
          <w:bCs/>
        </w:rPr>
      </w:pPr>
    </w:p>
    <w:p w14:paraId="184B964A" w14:textId="77777777" w:rsidR="00403532" w:rsidRDefault="00403532" w:rsidP="00403532">
      <w:pPr>
        <w:bidi w:val="0"/>
        <w:jc w:val="center"/>
        <w:rPr>
          <w:b/>
          <w:bCs/>
        </w:rPr>
      </w:pPr>
    </w:p>
    <w:p w14:paraId="26D1601D" w14:textId="77777777" w:rsidR="00403532" w:rsidRDefault="00403532" w:rsidP="00403532">
      <w:pPr>
        <w:bidi w:val="0"/>
        <w:jc w:val="center"/>
        <w:rPr>
          <w:b/>
          <w:bCs/>
        </w:rPr>
      </w:pPr>
    </w:p>
    <w:p w14:paraId="4960FA19" w14:textId="77777777" w:rsidR="00E51BEA" w:rsidRDefault="00E51BEA" w:rsidP="00403532">
      <w:pPr>
        <w:bidi w:val="0"/>
        <w:jc w:val="center"/>
        <w:rPr>
          <w:b/>
          <w:bCs/>
          <w:rtl/>
        </w:rPr>
      </w:pPr>
      <w:r>
        <w:rPr>
          <w:rFonts w:hint="cs"/>
          <w:b/>
          <w:bCs/>
          <w:rtl/>
        </w:rPr>
        <w:t>ולראיה באו הצדדים על החתום:</w:t>
      </w:r>
    </w:p>
    <w:p w14:paraId="28676873" w14:textId="77777777" w:rsidR="00403532" w:rsidRDefault="00403532" w:rsidP="00403532">
      <w:pPr>
        <w:bidi w:val="0"/>
        <w:jc w:val="center"/>
        <w:rPr>
          <w:b/>
          <w:bCs/>
          <w:rtl/>
        </w:rPr>
      </w:pPr>
    </w:p>
    <w:p w14:paraId="221ED5AD" w14:textId="77777777" w:rsidR="00403532" w:rsidRDefault="00403532" w:rsidP="00403532">
      <w:pPr>
        <w:bidi w:val="0"/>
        <w:jc w:val="center"/>
        <w:rPr>
          <w:b/>
          <w:bCs/>
        </w:rPr>
      </w:pPr>
    </w:p>
    <w:p w14:paraId="13F815C8" w14:textId="77777777" w:rsidR="00F3056A" w:rsidRDefault="00F3056A">
      <w:pPr>
        <w:rPr>
          <w:b/>
          <w:bCs/>
          <w:rtl/>
        </w:rPr>
      </w:pPr>
    </w:p>
    <w:p w14:paraId="2F685B85" w14:textId="77777777" w:rsidR="00403532" w:rsidRDefault="00403532">
      <w:pPr>
        <w:rPr>
          <w:b/>
          <w:bCs/>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tblGrid>
      <w:tr w:rsidR="00403532" w14:paraId="3C0DB06E" w14:textId="77777777" w:rsidTr="00403532">
        <w:tc>
          <w:tcPr>
            <w:tcW w:w="4757" w:type="dxa"/>
          </w:tcPr>
          <w:p w14:paraId="518BCA31" w14:textId="77777777" w:rsidR="00403532" w:rsidRDefault="00403532" w:rsidP="00403532">
            <w:pPr>
              <w:jc w:val="center"/>
              <w:rPr>
                <w:b/>
                <w:bCs/>
                <w:rtl/>
              </w:rPr>
            </w:pPr>
            <w:r>
              <w:rPr>
                <w:rFonts w:hint="cs"/>
                <w:b/>
                <w:bCs/>
                <w:rtl/>
              </w:rPr>
              <w:t>________________</w:t>
            </w:r>
          </w:p>
          <w:p w14:paraId="7AD8A193" w14:textId="77777777" w:rsidR="00403532" w:rsidRDefault="00403532" w:rsidP="00403532">
            <w:pPr>
              <w:tabs>
                <w:tab w:val="left" w:pos="777"/>
              </w:tabs>
              <w:jc w:val="center"/>
              <w:rPr>
                <w:b/>
                <w:bCs/>
                <w:rtl/>
              </w:rPr>
            </w:pPr>
          </w:p>
          <w:p w14:paraId="63BB7432" w14:textId="77777777" w:rsidR="00403532" w:rsidRDefault="00771213" w:rsidP="00403532">
            <w:pPr>
              <w:jc w:val="center"/>
              <w:rPr>
                <w:b/>
                <w:bCs/>
                <w:rtl/>
              </w:rPr>
            </w:pPr>
            <w:r>
              <w:rPr>
                <w:rFonts w:hint="cs"/>
                <w:b/>
                <w:bCs/>
                <w:rtl/>
              </w:rPr>
              <w:t>___________</w:t>
            </w:r>
          </w:p>
        </w:tc>
        <w:tc>
          <w:tcPr>
            <w:tcW w:w="4757" w:type="dxa"/>
          </w:tcPr>
          <w:p w14:paraId="29657C4E" w14:textId="77777777" w:rsidR="00403532" w:rsidRDefault="00403532" w:rsidP="00403532">
            <w:pPr>
              <w:jc w:val="center"/>
              <w:rPr>
                <w:b/>
                <w:bCs/>
                <w:rtl/>
              </w:rPr>
            </w:pPr>
            <w:r>
              <w:rPr>
                <w:rFonts w:hint="cs"/>
                <w:b/>
                <w:bCs/>
                <w:rtl/>
              </w:rPr>
              <w:t>________________</w:t>
            </w:r>
          </w:p>
          <w:p w14:paraId="355E8385" w14:textId="77777777" w:rsidR="00403532" w:rsidRDefault="00403532" w:rsidP="00403532">
            <w:pPr>
              <w:tabs>
                <w:tab w:val="left" w:pos="777"/>
              </w:tabs>
              <w:jc w:val="center"/>
              <w:rPr>
                <w:b/>
                <w:bCs/>
                <w:rtl/>
              </w:rPr>
            </w:pPr>
          </w:p>
          <w:p w14:paraId="05E84E3A" w14:textId="77777777" w:rsidR="00403532" w:rsidRDefault="00771213" w:rsidP="00403532">
            <w:pPr>
              <w:jc w:val="center"/>
              <w:rPr>
                <w:b/>
                <w:bCs/>
                <w:rtl/>
              </w:rPr>
            </w:pPr>
            <w:r>
              <w:rPr>
                <w:rFonts w:hint="cs"/>
                <w:b/>
                <w:bCs/>
                <w:rtl/>
              </w:rPr>
              <w:t>_________</w:t>
            </w:r>
          </w:p>
        </w:tc>
      </w:tr>
    </w:tbl>
    <w:p w14:paraId="74364FFD" w14:textId="77777777" w:rsidR="00403532" w:rsidRDefault="00403532">
      <w:pPr>
        <w:rPr>
          <w:b/>
          <w:bCs/>
          <w:rtl/>
        </w:rPr>
      </w:pPr>
    </w:p>
    <w:sectPr w:rsidR="00403532" w:rsidSect="00051B70">
      <w:headerReference w:type="even" r:id="rId8"/>
      <w:headerReference w:type="default" r:id="rId9"/>
      <w:footerReference w:type="even" r:id="rId10"/>
      <w:pgSz w:w="11906" w:h="16838"/>
      <w:pgMar w:top="1440" w:right="1304" w:bottom="1440" w:left="1304" w:header="720" w:footer="720"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F2D03" w14:textId="77777777" w:rsidR="002205EF" w:rsidRDefault="002205EF">
      <w:r>
        <w:separator/>
      </w:r>
    </w:p>
  </w:endnote>
  <w:endnote w:type="continuationSeparator" w:id="0">
    <w:p w14:paraId="4DDA372A" w14:textId="77777777" w:rsidR="002205EF" w:rsidRDefault="0022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1361" w14:textId="77777777" w:rsidR="00364FC4" w:rsidRDefault="008437FA">
    <w:pPr>
      <w:pStyle w:val="Footer"/>
      <w:framePr w:wrap="around" w:vAnchor="text" w:hAnchor="margin" w:xAlign="center" w:y="1"/>
      <w:rPr>
        <w:rStyle w:val="PageNumber"/>
        <w:rtl/>
      </w:rPr>
    </w:pPr>
    <w:r>
      <w:rPr>
        <w:rStyle w:val="PageNumber"/>
        <w:rtl/>
      </w:rPr>
      <w:fldChar w:fldCharType="begin"/>
    </w:r>
    <w:r w:rsidR="00364FC4">
      <w:rPr>
        <w:rStyle w:val="PageNumber"/>
      </w:rPr>
      <w:instrText xml:space="preserve">PAGE  </w:instrText>
    </w:r>
    <w:r>
      <w:rPr>
        <w:rStyle w:val="PageNumber"/>
        <w:rtl/>
      </w:rPr>
      <w:fldChar w:fldCharType="separate"/>
    </w:r>
    <w:r w:rsidR="00364FC4">
      <w:rPr>
        <w:rStyle w:val="PageNumber"/>
        <w:rtl/>
      </w:rPr>
      <w:t>0</w:t>
    </w:r>
    <w:r>
      <w:rPr>
        <w:rStyle w:val="PageNumber"/>
        <w:rtl/>
      </w:rPr>
      <w:fldChar w:fldCharType="end"/>
    </w:r>
  </w:p>
  <w:p w14:paraId="5FC64475" w14:textId="77777777" w:rsidR="00364FC4" w:rsidRDefault="00364FC4">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F51C" w14:textId="77777777" w:rsidR="002205EF" w:rsidRDefault="002205EF">
      <w:r>
        <w:separator/>
      </w:r>
    </w:p>
  </w:footnote>
  <w:footnote w:type="continuationSeparator" w:id="0">
    <w:p w14:paraId="10D80407" w14:textId="77777777" w:rsidR="002205EF" w:rsidRDefault="00220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975A" w14:textId="77777777" w:rsidR="00364FC4" w:rsidRDefault="008437FA">
    <w:pPr>
      <w:pStyle w:val="Header"/>
      <w:framePr w:wrap="around" w:vAnchor="text" w:hAnchor="margin" w:xAlign="center" w:y="1"/>
      <w:rPr>
        <w:rStyle w:val="PageNumber"/>
        <w:rtl/>
      </w:rPr>
    </w:pPr>
    <w:r>
      <w:rPr>
        <w:rStyle w:val="PageNumber"/>
        <w:rtl/>
      </w:rPr>
      <w:fldChar w:fldCharType="begin"/>
    </w:r>
    <w:r w:rsidR="00364FC4">
      <w:rPr>
        <w:rStyle w:val="PageNumber"/>
      </w:rPr>
      <w:instrText xml:space="preserve">PAGE  </w:instrText>
    </w:r>
    <w:r>
      <w:rPr>
        <w:rStyle w:val="PageNumber"/>
        <w:rtl/>
      </w:rPr>
      <w:fldChar w:fldCharType="separate"/>
    </w:r>
    <w:r w:rsidR="00364FC4">
      <w:rPr>
        <w:rStyle w:val="PageNumber"/>
        <w:rtl/>
      </w:rPr>
      <w:t>1</w:t>
    </w:r>
    <w:r>
      <w:rPr>
        <w:rStyle w:val="PageNumber"/>
        <w:rtl/>
      </w:rPr>
      <w:fldChar w:fldCharType="end"/>
    </w:r>
  </w:p>
  <w:p w14:paraId="421B1D14" w14:textId="77777777" w:rsidR="00364FC4" w:rsidRDefault="00364FC4">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AA4A" w14:textId="77777777" w:rsidR="00364FC4" w:rsidRDefault="008437FA">
    <w:pPr>
      <w:pStyle w:val="Header"/>
      <w:framePr w:wrap="around" w:vAnchor="text" w:hAnchor="margin" w:xAlign="center" w:y="1"/>
      <w:jc w:val="center"/>
      <w:rPr>
        <w:rStyle w:val="PageNumber"/>
        <w:rtl/>
      </w:rPr>
    </w:pPr>
    <w:r>
      <w:rPr>
        <w:rStyle w:val="PageNumber"/>
        <w:rtl/>
      </w:rPr>
      <w:fldChar w:fldCharType="begin"/>
    </w:r>
    <w:r w:rsidR="00364FC4">
      <w:rPr>
        <w:rStyle w:val="PageNumber"/>
      </w:rPr>
      <w:instrText xml:space="preserve">PAGE  </w:instrText>
    </w:r>
    <w:r>
      <w:rPr>
        <w:rStyle w:val="PageNumber"/>
        <w:rtl/>
      </w:rPr>
      <w:fldChar w:fldCharType="separate"/>
    </w:r>
    <w:r w:rsidR="00771213">
      <w:rPr>
        <w:rStyle w:val="PageNumber"/>
        <w:noProof/>
        <w:rtl/>
      </w:rPr>
      <w:t>2</w:t>
    </w:r>
    <w:r>
      <w:rPr>
        <w:rStyle w:val="PageNumber"/>
        <w:rtl/>
      </w:rPr>
      <w:fldChar w:fldCharType="end"/>
    </w:r>
    <w:r w:rsidR="00364FC4">
      <w:rPr>
        <w:rStyle w:val="PageNumber"/>
        <w:rtl/>
      </w:rPr>
      <w:t xml:space="preserve"> </w:t>
    </w:r>
  </w:p>
  <w:p w14:paraId="1AF1B3EC" w14:textId="77777777" w:rsidR="00364FC4" w:rsidRDefault="00364FC4">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6C63C4E"/>
    <w:lvl w:ilvl="0">
      <w:start w:val="1"/>
      <w:numFmt w:val="decimal"/>
      <w:lvlText w:val="%1."/>
      <w:lvlJc w:val="center"/>
      <w:pPr>
        <w:tabs>
          <w:tab w:val="num" w:pos="360"/>
        </w:tabs>
        <w:ind w:left="360" w:right="360" w:hanging="360"/>
      </w:pPr>
    </w:lvl>
  </w:abstractNum>
  <w:abstractNum w:abstractNumId="1" w15:restartNumberingAfterBreak="0">
    <w:nsid w:val="08B12EC6"/>
    <w:multiLevelType w:val="hybridMultilevel"/>
    <w:tmpl w:val="461285D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095815E8"/>
    <w:multiLevelType w:val="hybridMultilevel"/>
    <w:tmpl w:val="158A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356F5"/>
    <w:multiLevelType w:val="hybridMultilevel"/>
    <w:tmpl w:val="F3D28076"/>
    <w:lvl w:ilvl="0" w:tplc="CE46EF82">
      <w:numFmt w:val="bullet"/>
      <w:lvlText w:val=""/>
      <w:lvlJc w:val="left"/>
      <w:pPr>
        <w:tabs>
          <w:tab w:val="num" w:pos="1301"/>
        </w:tabs>
        <w:ind w:left="1301" w:right="1301" w:hanging="360"/>
      </w:pPr>
      <w:rPr>
        <w:rFonts w:ascii="Symbol" w:eastAsia="Times New Roman" w:hAnsi="Symbol" w:cs="David" w:hint="default"/>
      </w:rPr>
    </w:lvl>
    <w:lvl w:ilvl="1" w:tplc="04090003" w:tentative="1">
      <w:start w:val="1"/>
      <w:numFmt w:val="bullet"/>
      <w:lvlText w:val="o"/>
      <w:lvlJc w:val="left"/>
      <w:pPr>
        <w:tabs>
          <w:tab w:val="num" w:pos="2021"/>
        </w:tabs>
        <w:ind w:left="2021" w:right="2021" w:hanging="360"/>
      </w:pPr>
      <w:rPr>
        <w:rFonts w:ascii="Courier New" w:hAnsi="Courier New" w:cs="Courier New" w:hint="default"/>
      </w:rPr>
    </w:lvl>
    <w:lvl w:ilvl="2" w:tplc="04090005" w:tentative="1">
      <w:start w:val="1"/>
      <w:numFmt w:val="bullet"/>
      <w:lvlText w:val=""/>
      <w:lvlJc w:val="left"/>
      <w:pPr>
        <w:tabs>
          <w:tab w:val="num" w:pos="2741"/>
        </w:tabs>
        <w:ind w:left="2741" w:right="2741" w:hanging="360"/>
      </w:pPr>
      <w:rPr>
        <w:rFonts w:ascii="Wingdings" w:hAnsi="Wingdings" w:hint="default"/>
      </w:rPr>
    </w:lvl>
    <w:lvl w:ilvl="3" w:tplc="04090001" w:tentative="1">
      <w:start w:val="1"/>
      <w:numFmt w:val="bullet"/>
      <w:lvlText w:val=""/>
      <w:lvlJc w:val="left"/>
      <w:pPr>
        <w:tabs>
          <w:tab w:val="num" w:pos="3461"/>
        </w:tabs>
        <w:ind w:left="3461" w:right="3461" w:hanging="360"/>
      </w:pPr>
      <w:rPr>
        <w:rFonts w:ascii="Symbol" w:hAnsi="Symbol" w:hint="default"/>
      </w:rPr>
    </w:lvl>
    <w:lvl w:ilvl="4" w:tplc="04090003" w:tentative="1">
      <w:start w:val="1"/>
      <w:numFmt w:val="bullet"/>
      <w:lvlText w:val="o"/>
      <w:lvlJc w:val="left"/>
      <w:pPr>
        <w:tabs>
          <w:tab w:val="num" w:pos="4181"/>
        </w:tabs>
        <w:ind w:left="4181" w:right="4181" w:hanging="360"/>
      </w:pPr>
      <w:rPr>
        <w:rFonts w:ascii="Courier New" w:hAnsi="Courier New" w:cs="Courier New" w:hint="default"/>
      </w:rPr>
    </w:lvl>
    <w:lvl w:ilvl="5" w:tplc="04090005" w:tentative="1">
      <w:start w:val="1"/>
      <w:numFmt w:val="bullet"/>
      <w:lvlText w:val=""/>
      <w:lvlJc w:val="left"/>
      <w:pPr>
        <w:tabs>
          <w:tab w:val="num" w:pos="4901"/>
        </w:tabs>
        <w:ind w:left="4901" w:right="4901" w:hanging="360"/>
      </w:pPr>
      <w:rPr>
        <w:rFonts w:ascii="Wingdings" w:hAnsi="Wingdings" w:hint="default"/>
      </w:rPr>
    </w:lvl>
    <w:lvl w:ilvl="6" w:tplc="04090001" w:tentative="1">
      <w:start w:val="1"/>
      <w:numFmt w:val="bullet"/>
      <w:lvlText w:val=""/>
      <w:lvlJc w:val="left"/>
      <w:pPr>
        <w:tabs>
          <w:tab w:val="num" w:pos="5621"/>
        </w:tabs>
        <w:ind w:left="5621" w:right="5621" w:hanging="360"/>
      </w:pPr>
      <w:rPr>
        <w:rFonts w:ascii="Symbol" w:hAnsi="Symbol" w:hint="default"/>
      </w:rPr>
    </w:lvl>
    <w:lvl w:ilvl="7" w:tplc="04090003" w:tentative="1">
      <w:start w:val="1"/>
      <w:numFmt w:val="bullet"/>
      <w:lvlText w:val="o"/>
      <w:lvlJc w:val="left"/>
      <w:pPr>
        <w:tabs>
          <w:tab w:val="num" w:pos="6341"/>
        </w:tabs>
        <w:ind w:left="6341" w:right="6341" w:hanging="360"/>
      </w:pPr>
      <w:rPr>
        <w:rFonts w:ascii="Courier New" w:hAnsi="Courier New" w:cs="Courier New" w:hint="default"/>
      </w:rPr>
    </w:lvl>
    <w:lvl w:ilvl="8" w:tplc="04090005" w:tentative="1">
      <w:start w:val="1"/>
      <w:numFmt w:val="bullet"/>
      <w:lvlText w:val=""/>
      <w:lvlJc w:val="left"/>
      <w:pPr>
        <w:tabs>
          <w:tab w:val="num" w:pos="7061"/>
        </w:tabs>
        <w:ind w:left="7061" w:right="7061" w:hanging="360"/>
      </w:pPr>
      <w:rPr>
        <w:rFonts w:ascii="Wingdings" w:hAnsi="Wingdings" w:hint="default"/>
      </w:rPr>
    </w:lvl>
  </w:abstractNum>
  <w:abstractNum w:abstractNumId="4" w15:restartNumberingAfterBreak="0">
    <w:nsid w:val="256A0B1D"/>
    <w:multiLevelType w:val="singleLevel"/>
    <w:tmpl w:val="A36E4C88"/>
    <w:lvl w:ilvl="0">
      <w:start w:val="2"/>
      <w:numFmt w:val="decimal"/>
      <w:lvlText w:val="%1."/>
      <w:legacy w:legacy="1" w:legacySpace="120" w:legacyIndent="630"/>
      <w:lvlJc w:val="left"/>
      <w:pPr>
        <w:ind w:left="2880" w:hanging="630"/>
      </w:pPr>
      <w:rPr>
        <w:rFonts w:cs="David"/>
        <w:b/>
        <w:bCs w:val="0"/>
      </w:rPr>
    </w:lvl>
  </w:abstractNum>
  <w:abstractNum w:abstractNumId="5" w15:restartNumberingAfterBreak="0">
    <w:nsid w:val="28284799"/>
    <w:multiLevelType w:val="hybridMultilevel"/>
    <w:tmpl w:val="F2C294A0"/>
    <w:lvl w:ilvl="0" w:tplc="0409000F">
      <w:start w:val="1"/>
      <w:numFmt w:val="decimal"/>
      <w:lvlText w:val="%1."/>
      <w:lvlJc w:val="left"/>
      <w:pPr>
        <w:tabs>
          <w:tab w:val="num" w:pos="777"/>
        </w:tabs>
        <w:ind w:left="777" w:right="777" w:hanging="360"/>
      </w:pPr>
    </w:lvl>
    <w:lvl w:ilvl="1" w:tplc="04090019" w:tentative="1">
      <w:start w:val="1"/>
      <w:numFmt w:val="lowerLetter"/>
      <w:lvlText w:val="%2."/>
      <w:lvlJc w:val="left"/>
      <w:pPr>
        <w:tabs>
          <w:tab w:val="num" w:pos="1497"/>
        </w:tabs>
        <w:ind w:left="1497" w:right="1497" w:hanging="360"/>
      </w:pPr>
    </w:lvl>
    <w:lvl w:ilvl="2" w:tplc="0409001B" w:tentative="1">
      <w:start w:val="1"/>
      <w:numFmt w:val="lowerRoman"/>
      <w:lvlText w:val="%3."/>
      <w:lvlJc w:val="right"/>
      <w:pPr>
        <w:tabs>
          <w:tab w:val="num" w:pos="2217"/>
        </w:tabs>
        <w:ind w:left="2217" w:right="2217" w:hanging="180"/>
      </w:pPr>
    </w:lvl>
    <w:lvl w:ilvl="3" w:tplc="0409000F" w:tentative="1">
      <w:start w:val="1"/>
      <w:numFmt w:val="decimal"/>
      <w:lvlText w:val="%4."/>
      <w:lvlJc w:val="left"/>
      <w:pPr>
        <w:tabs>
          <w:tab w:val="num" w:pos="2937"/>
        </w:tabs>
        <w:ind w:left="2937" w:right="2937" w:hanging="360"/>
      </w:pPr>
    </w:lvl>
    <w:lvl w:ilvl="4" w:tplc="04090019" w:tentative="1">
      <w:start w:val="1"/>
      <w:numFmt w:val="lowerLetter"/>
      <w:lvlText w:val="%5."/>
      <w:lvlJc w:val="left"/>
      <w:pPr>
        <w:tabs>
          <w:tab w:val="num" w:pos="3657"/>
        </w:tabs>
        <w:ind w:left="3657" w:right="3657" w:hanging="360"/>
      </w:pPr>
    </w:lvl>
    <w:lvl w:ilvl="5" w:tplc="0409001B" w:tentative="1">
      <w:start w:val="1"/>
      <w:numFmt w:val="lowerRoman"/>
      <w:lvlText w:val="%6."/>
      <w:lvlJc w:val="right"/>
      <w:pPr>
        <w:tabs>
          <w:tab w:val="num" w:pos="4377"/>
        </w:tabs>
        <w:ind w:left="4377" w:right="4377" w:hanging="180"/>
      </w:pPr>
    </w:lvl>
    <w:lvl w:ilvl="6" w:tplc="0409000F" w:tentative="1">
      <w:start w:val="1"/>
      <w:numFmt w:val="decimal"/>
      <w:lvlText w:val="%7."/>
      <w:lvlJc w:val="left"/>
      <w:pPr>
        <w:tabs>
          <w:tab w:val="num" w:pos="5097"/>
        </w:tabs>
        <w:ind w:left="5097" w:right="5097" w:hanging="360"/>
      </w:pPr>
    </w:lvl>
    <w:lvl w:ilvl="7" w:tplc="04090019" w:tentative="1">
      <w:start w:val="1"/>
      <w:numFmt w:val="lowerLetter"/>
      <w:lvlText w:val="%8."/>
      <w:lvlJc w:val="left"/>
      <w:pPr>
        <w:tabs>
          <w:tab w:val="num" w:pos="5817"/>
        </w:tabs>
        <w:ind w:left="5817" w:right="5817" w:hanging="360"/>
      </w:pPr>
    </w:lvl>
    <w:lvl w:ilvl="8" w:tplc="0409001B" w:tentative="1">
      <w:start w:val="1"/>
      <w:numFmt w:val="lowerRoman"/>
      <w:lvlText w:val="%9."/>
      <w:lvlJc w:val="right"/>
      <w:pPr>
        <w:tabs>
          <w:tab w:val="num" w:pos="6537"/>
        </w:tabs>
        <w:ind w:left="6537" w:right="6537" w:hanging="180"/>
      </w:pPr>
    </w:lvl>
  </w:abstractNum>
  <w:abstractNum w:abstractNumId="6" w15:restartNumberingAfterBreak="0">
    <w:nsid w:val="2A967C56"/>
    <w:multiLevelType w:val="multilevel"/>
    <w:tmpl w:val="C67E7FE6"/>
    <w:lvl w:ilvl="0">
      <w:start w:val="1"/>
      <w:numFmt w:val="decimal"/>
      <w:lvlText w:val="%1."/>
      <w:lvlJc w:val="right"/>
      <w:pPr>
        <w:tabs>
          <w:tab w:val="num" w:pos="510"/>
        </w:tabs>
        <w:ind w:left="510" w:hanging="340"/>
      </w:pPr>
      <w:rPr>
        <w:rFonts w:ascii="Arial" w:hAnsi="Arial" w:cs="David" w:hint="default"/>
        <w:b w:val="0"/>
        <w:bCs w:val="0"/>
        <w:i w:val="0"/>
        <w:iCs w:val="0"/>
        <w:color w:val="auto"/>
        <w:sz w:val="24"/>
        <w:szCs w:val="24"/>
      </w:rPr>
    </w:lvl>
    <w:lvl w:ilvl="1">
      <w:start w:val="1"/>
      <w:numFmt w:val="decimal"/>
      <w:lvlText w:val="%1.%2."/>
      <w:lvlJc w:val="right"/>
      <w:pPr>
        <w:tabs>
          <w:tab w:val="num" w:pos="1191"/>
        </w:tabs>
        <w:ind w:left="1191" w:hanging="340"/>
      </w:pPr>
      <w:rPr>
        <w:rFonts w:ascii="Times New Roman" w:hAnsi="Times New Roman" w:cs="David" w:hint="default"/>
        <w:b w:val="0"/>
        <w:bCs w:val="0"/>
        <w:i w:val="0"/>
        <w:iCs w:val="0"/>
        <w:color w:val="auto"/>
      </w:rPr>
    </w:lvl>
    <w:lvl w:ilvl="2">
      <w:start w:val="1"/>
      <w:numFmt w:val="decimal"/>
      <w:lvlText w:val="%1.%2.%3."/>
      <w:lvlJc w:val="right"/>
      <w:pPr>
        <w:tabs>
          <w:tab w:val="num" w:pos="2013"/>
        </w:tabs>
        <w:ind w:left="2013" w:hanging="340"/>
      </w:pPr>
      <w:rPr>
        <w:rFonts w:ascii="Times New Roman" w:hAnsi="Times New Roman" w:cs="David" w:hint="default"/>
        <w:b w:val="0"/>
        <w:bCs w:val="0"/>
      </w:rPr>
    </w:lvl>
    <w:lvl w:ilvl="3">
      <w:start w:val="1"/>
      <w:numFmt w:val="decimal"/>
      <w:lvlText w:val="%1.%2.%3.%4."/>
      <w:lvlJc w:val="right"/>
      <w:pPr>
        <w:tabs>
          <w:tab w:val="num" w:pos="3005"/>
        </w:tabs>
        <w:ind w:left="3005" w:hanging="340"/>
      </w:pPr>
      <w:rPr>
        <w:rFonts w:ascii="Times New Roman" w:hAnsi="Times New Roman" w:cs="Times New Roman" w:hint="default"/>
      </w:rPr>
    </w:lvl>
    <w:lvl w:ilvl="4">
      <w:start w:val="1"/>
      <w:numFmt w:val="decimal"/>
      <w:lvlText w:val="%1.%2.%3.%4.%5."/>
      <w:lvlJc w:val="left"/>
      <w:pPr>
        <w:tabs>
          <w:tab w:val="num" w:pos="0"/>
        </w:tabs>
        <w:ind w:left="3826" w:hanging="708"/>
      </w:pPr>
      <w:rPr>
        <w:rFonts w:ascii="Times New Roman" w:hAnsi="Times New Roman" w:cs="Times New Roman" w:hint="default"/>
      </w:rPr>
    </w:lvl>
    <w:lvl w:ilvl="5">
      <w:start w:val="1"/>
      <w:numFmt w:val="decimal"/>
      <w:lvlText w:val="%1.%2.%3.%4.%5.%6."/>
      <w:lvlJc w:val="left"/>
      <w:pPr>
        <w:tabs>
          <w:tab w:val="num" w:pos="0"/>
        </w:tabs>
        <w:ind w:left="4534" w:hanging="708"/>
      </w:pPr>
      <w:rPr>
        <w:rFonts w:ascii="Times New Roman" w:hAnsi="Times New Roman" w:cs="Times New Roman" w:hint="default"/>
      </w:rPr>
    </w:lvl>
    <w:lvl w:ilvl="6">
      <w:start w:val="1"/>
      <w:numFmt w:val="decimal"/>
      <w:lvlText w:val="%1.%2.%3.%4.%5.%6.%7."/>
      <w:lvlJc w:val="left"/>
      <w:pPr>
        <w:tabs>
          <w:tab w:val="num" w:pos="0"/>
        </w:tabs>
        <w:ind w:left="5242" w:hanging="708"/>
      </w:pPr>
      <w:rPr>
        <w:rFonts w:ascii="Times New Roman" w:hAnsi="Times New Roman" w:cs="Times New Roman" w:hint="default"/>
      </w:rPr>
    </w:lvl>
    <w:lvl w:ilvl="7">
      <w:start w:val="1"/>
      <w:numFmt w:val="decimal"/>
      <w:lvlText w:val="%1.%2.%3.%4.%5.%6.%7.%8."/>
      <w:lvlJc w:val="left"/>
      <w:pPr>
        <w:tabs>
          <w:tab w:val="num" w:pos="0"/>
        </w:tabs>
        <w:ind w:left="5950" w:hanging="708"/>
      </w:pPr>
      <w:rPr>
        <w:rFonts w:ascii="Times New Roman" w:hAnsi="Times New Roman" w:cs="Times New Roman" w:hint="default"/>
      </w:rPr>
    </w:lvl>
    <w:lvl w:ilvl="8">
      <w:start w:val="1"/>
      <w:numFmt w:val="decimal"/>
      <w:lvlText w:val="%1.%2.%3.%4.%5.%6.%7.%8.%9."/>
      <w:lvlJc w:val="left"/>
      <w:pPr>
        <w:tabs>
          <w:tab w:val="num" w:pos="0"/>
        </w:tabs>
        <w:ind w:left="6658" w:hanging="708"/>
      </w:pPr>
      <w:rPr>
        <w:rFonts w:ascii="Times New Roman" w:hAnsi="Times New Roman" w:cs="Times New Roman" w:hint="default"/>
      </w:rPr>
    </w:lvl>
  </w:abstractNum>
  <w:abstractNum w:abstractNumId="7" w15:restartNumberingAfterBreak="0">
    <w:nsid w:val="30783318"/>
    <w:multiLevelType w:val="multilevel"/>
    <w:tmpl w:val="0BF61B94"/>
    <w:lvl w:ilvl="0">
      <w:start w:val="1"/>
      <w:numFmt w:val="decimal"/>
      <w:lvlText w:val="%1."/>
      <w:lvlJc w:val="left"/>
      <w:pPr>
        <w:tabs>
          <w:tab w:val="num" w:pos="644"/>
        </w:tabs>
        <w:ind w:left="644" w:right="662" w:hanging="360"/>
      </w:pPr>
      <w:rPr>
        <w:b w:val="0"/>
        <w:bCs w:val="0"/>
      </w:rPr>
    </w:lvl>
    <w:lvl w:ilvl="1">
      <w:start w:val="1"/>
      <w:numFmt w:val="decimal"/>
      <w:isLgl/>
      <w:lvlText w:val="%1.%2"/>
      <w:lvlJc w:val="left"/>
      <w:pPr>
        <w:tabs>
          <w:tab w:val="num" w:pos="662"/>
        </w:tabs>
        <w:ind w:left="662" w:right="662" w:hanging="360"/>
      </w:pPr>
      <w:rPr>
        <w:rFonts w:hint="default"/>
        <w:b w:val="0"/>
        <w:bCs w:val="0"/>
      </w:rPr>
    </w:lvl>
    <w:lvl w:ilvl="2">
      <w:start w:val="1"/>
      <w:numFmt w:val="decimal"/>
      <w:isLgl/>
      <w:lvlText w:val="%1.%2.%3"/>
      <w:lvlJc w:val="left"/>
      <w:pPr>
        <w:tabs>
          <w:tab w:val="num" w:pos="1022"/>
        </w:tabs>
        <w:ind w:left="1022" w:right="1022" w:hanging="720"/>
      </w:pPr>
      <w:rPr>
        <w:rFonts w:hint="default"/>
      </w:rPr>
    </w:lvl>
    <w:lvl w:ilvl="3">
      <w:start w:val="1"/>
      <w:numFmt w:val="decimal"/>
      <w:isLgl/>
      <w:lvlText w:val="%1.%2.%3.%4"/>
      <w:lvlJc w:val="left"/>
      <w:pPr>
        <w:tabs>
          <w:tab w:val="num" w:pos="1022"/>
        </w:tabs>
        <w:ind w:left="1022" w:right="1022" w:hanging="720"/>
      </w:pPr>
      <w:rPr>
        <w:rFonts w:hint="default"/>
      </w:rPr>
    </w:lvl>
    <w:lvl w:ilvl="4">
      <w:start w:val="1"/>
      <w:numFmt w:val="decimal"/>
      <w:isLgl/>
      <w:lvlText w:val="%1.%2.%3.%4.%5"/>
      <w:lvlJc w:val="left"/>
      <w:pPr>
        <w:tabs>
          <w:tab w:val="num" w:pos="1382"/>
        </w:tabs>
        <w:ind w:left="1382" w:right="1382" w:hanging="1080"/>
      </w:pPr>
      <w:rPr>
        <w:rFonts w:hint="default"/>
      </w:rPr>
    </w:lvl>
    <w:lvl w:ilvl="5">
      <w:start w:val="1"/>
      <w:numFmt w:val="decimal"/>
      <w:isLgl/>
      <w:lvlText w:val="%1.%2.%3.%4.%5.%6"/>
      <w:lvlJc w:val="left"/>
      <w:pPr>
        <w:tabs>
          <w:tab w:val="num" w:pos="1382"/>
        </w:tabs>
        <w:ind w:left="1382" w:right="1382" w:hanging="1080"/>
      </w:pPr>
      <w:rPr>
        <w:rFonts w:hint="default"/>
      </w:rPr>
    </w:lvl>
    <w:lvl w:ilvl="6">
      <w:start w:val="1"/>
      <w:numFmt w:val="decimal"/>
      <w:isLgl/>
      <w:lvlText w:val="%1.%2.%3.%4.%5.%6.%7"/>
      <w:lvlJc w:val="left"/>
      <w:pPr>
        <w:tabs>
          <w:tab w:val="num" w:pos="1382"/>
        </w:tabs>
        <w:ind w:left="1382" w:right="1382" w:hanging="1080"/>
      </w:pPr>
      <w:rPr>
        <w:rFonts w:hint="default"/>
      </w:rPr>
    </w:lvl>
    <w:lvl w:ilvl="7">
      <w:start w:val="1"/>
      <w:numFmt w:val="decimal"/>
      <w:isLgl/>
      <w:lvlText w:val="%1.%2.%3.%4.%5.%6.%7.%8"/>
      <w:lvlJc w:val="left"/>
      <w:pPr>
        <w:tabs>
          <w:tab w:val="num" w:pos="1742"/>
        </w:tabs>
        <w:ind w:left="1742" w:right="1742" w:hanging="1440"/>
      </w:pPr>
      <w:rPr>
        <w:rFonts w:hint="default"/>
      </w:rPr>
    </w:lvl>
    <w:lvl w:ilvl="8">
      <w:start w:val="1"/>
      <w:numFmt w:val="decimal"/>
      <w:isLgl/>
      <w:lvlText w:val="%1.%2.%3.%4.%5.%6.%7.%8.%9"/>
      <w:lvlJc w:val="left"/>
      <w:pPr>
        <w:tabs>
          <w:tab w:val="num" w:pos="1742"/>
        </w:tabs>
        <w:ind w:left="1742" w:right="1742" w:hanging="1440"/>
      </w:pPr>
      <w:rPr>
        <w:rFonts w:hint="default"/>
      </w:rPr>
    </w:lvl>
  </w:abstractNum>
  <w:abstractNum w:abstractNumId="8" w15:restartNumberingAfterBreak="0">
    <w:nsid w:val="333E1E80"/>
    <w:multiLevelType w:val="multilevel"/>
    <w:tmpl w:val="34A8A20E"/>
    <w:lvl w:ilvl="0">
      <w:start w:val="1"/>
      <w:numFmt w:val="decimal"/>
      <w:lvlText w:val="%1."/>
      <w:lvlJc w:val="left"/>
      <w:pPr>
        <w:tabs>
          <w:tab w:val="num" w:pos="644"/>
        </w:tabs>
        <w:ind w:left="644" w:right="662" w:hanging="360"/>
      </w:pPr>
      <w:rPr>
        <w:b w:val="0"/>
        <w:bCs w:val="0"/>
      </w:rPr>
    </w:lvl>
    <w:lvl w:ilvl="1">
      <w:start w:val="1"/>
      <w:numFmt w:val="decimal"/>
      <w:isLgl/>
      <w:lvlText w:val="%1.%2"/>
      <w:lvlJc w:val="left"/>
      <w:pPr>
        <w:tabs>
          <w:tab w:val="num" w:pos="662"/>
        </w:tabs>
        <w:ind w:left="662" w:right="662" w:hanging="360"/>
      </w:pPr>
      <w:rPr>
        <w:rFonts w:hint="default"/>
        <w:b w:val="0"/>
        <w:bCs w:val="0"/>
        <w:lang w:bidi="he-IL"/>
      </w:rPr>
    </w:lvl>
    <w:lvl w:ilvl="2">
      <w:start w:val="1"/>
      <w:numFmt w:val="decimal"/>
      <w:isLgl/>
      <w:lvlText w:val="%1.%2.%3"/>
      <w:lvlJc w:val="left"/>
      <w:pPr>
        <w:tabs>
          <w:tab w:val="num" w:pos="1022"/>
        </w:tabs>
        <w:ind w:left="1022" w:right="1022" w:hanging="720"/>
      </w:pPr>
      <w:rPr>
        <w:rFonts w:cs="David" w:hint="default"/>
        <w:b w:val="0"/>
        <w:bCs w:val="0"/>
      </w:rPr>
    </w:lvl>
    <w:lvl w:ilvl="3">
      <w:start w:val="1"/>
      <w:numFmt w:val="decimal"/>
      <w:isLgl/>
      <w:lvlText w:val="%1.%2.%3.%4"/>
      <w:lvlJc w:val="left"/>
      <w:pPr>
        <w:tabs>
          <w:tab w:val="num" w:pos="1022"/>
        </w:tabs>
        <w:ind w:left="1022" w:right="1022" w:hanging="720"/>
      </w:pPr>
      <w:rPr>
        <w:rFonts w:hint="default"/>
      </w:rPr>
    </w:lvl>
    <w:lvl w:ilvl="4">
      <w:start w:val="1"/>
      <w:numFmt w:val="decimal"/>
      <w:isLgl/>
      <w:lvlText w:val="%1.%2.%3.%4.%5"/>
      <w:lvlJc w:val="left"/>
      <w:pPr>
        <w:tabs>
          <w:tab w:val="num" w:pos="1382"/>
        </w:tabs>
        <w:ind w:left="1382" w:right="1382" w:hanging="1080"/>
      </w:pPr>
      <w:rPr>
        <w:rFonts w:hint="default"/>
      </w:rPr>
    </w:lvl>
    <w:lvl w:ilvl="5">
      <w:start w:val="1"/>
      <w:numFmt w:val="decimal"/>
      <w:isLgl/>
      <w:lvlText w:val="%1.%2.%3.%4.%5.%6"/>
      <w:lvlJc w:val="left"/>
      <w:pPr>
        <w:tabs>
          <w:tab w:val="num" w:pos="1382"/>
        </w:tabs>
        <w:ind w:left="1382" w:right="1382" w:hanging="1080"/>
      </w:pPr>
      <w:rPr>
        <w:rFonts w:hint="default"/>
      </w:rPr>
    </w:lvl>
    <w:lvl w:ilvl="6">
      <w:start w:val="1"/>
      <w:numFmt w:val="decimal"/>
      <w:isLgl/>
      <w:lvlText w:val="%1.%2.%3.%4.%5.%6.%7"/>
      <w:lvlJc w:val="left"/>
      <w:pPr>
        <w:tabs>
          <w:tab w:val="num" w:pos="1382"/>
        </w:tabs>
        <w:ind w:left="1382" w:right="1382" w:hanging="1080"/>
      </w:pPr>
      <w:rPr>
        <w:rFonts w:hint="default"/>
      </w:rPr>
    </w:lvl>
    <w:lvl w:ilvl="7">
      <w:start w:val="1"/>
      <w:numFmt w:val="decimal"/>
      <w:isLgl/>
      <w:lvlText w:val="%1.%2.%3.%4.%5.%6.%7.%8"/>
      <w:lvlJc w:val="left"/>
      <w:pPr>
        <w:tabs>
          <w:tab w:val="num" w:pos="1742"/>
        </w:tabs>
        <w:ind w:left="1742" w:right="1742" w:hanging="1440"/>
      </w:pPr>
      <w:rPr>
        <w:rFonts w:hint="default"/>
      </w:rPr>
    </w:lvl>
    <w:lvl w:ilvl="8">
      <w:start w:val="1"/>
      <w:numFmt w:val="decimal"/>
      <w:isLgl/>
      <w:lvlText w:val="%1.%2.%3.%4.%5.%6.%7.%8.%9"/>
      <w:lvlJc w:val="left"/>
      <w:pPr>
        <w:tabs>
          <w:tab w:val="num" w:pos="1742"/>
        </w:tabs>
        <w:ind w:left="1742" w:right="1742" w:hanging="1440"/>
      </w:pPr>
      <w:rPr>
        <w:rFonts w:hint="default"/>
      </w:rPr>
    </w:lvl>
  </w:abstractNum>
  <w:abstractNum w:abstractNumId="9" w15:restartNumberingAfterBreak="0">
    <w:nsid w:val="3B1713C4"/>
    <w:multiLevelType w:val="multilevel"/>
    <w:tmpl w:val="BF9ECB02"/>
    <w:lvl w:ilvl="0">
      <w:start w:val="1"/>
      <w:numFmt w:val="decimal"/>
      <w:pStyle w:val="a"/>
      <w:lvlText w:val="%1."/>
      <w:lvlJc w:val="right"/>
      <w:pPr>
        <w:tabs>
          <w:tab w:val="num" w:pos="737"/>
        </w:tabs>
        <w:ind w:left="737" w:right="737" w:hanging="567"/>
      </w:pPr>
      <w:rPr>
        <w:b w:val="0"/>
        <w:bCs w:val="0"/>
        <w:i w:val="0"/>
        <w:iCs w:val="0"/>
        <w:u w:val="none"/>
      </w:rPr>
    </w:lvl>
    <w:lvl w:ilvl="1">
      <w:start w:val="1"/>
      <w:numFmt w:val="decimal"/>
      <w:lvlText w:val="%1.%2."/>
      <w:lvlJc w:val="right"/>
      <w:pPr>
        <w:tabs>
          <w:tab w:val="num" w:pos="1418"/>
        </w:tabs>
        <w:ind w:left="1418" w:right="1418" w:hanging="341"/>
      </w:pPr>
    </w:lvl>
    <w:lvl w:ilvl="2">
      <w:start w:val="1"/>
      <w:numFmt w:val="decimal"/>
      <w:lvlText w:val="%1.%2.%3."/>
      <w:lvlJc w:val="right"/>
      <w:pPr>
        <w:tabs>
          <w:tab w:val="num" w:pos="2155"/>
        </w:tabs>
        <w:ind w:left="2155" w:right="2155" w:hanging="227"/>
      </w:pPr>
      <w:rPr>
        <w:bCs w:val="0"/>
        <w:iCs w:val="0"/>
      </w:rPr>
    </w:lvl>
    <w:lvl w:ilvl="3">
      <w:start w:val="1"/>
      <w:numFmt w:val="decimal"/>
      <w:lvlText w:val="%1.%2.%3.%4."/>
      <w:lvlJc w:val="right"/>
      <w:pPr>
        <w:tabs>
          <w:tab w:val="num" w:pos="2892"/>
        </w:tabs>
        <w:ind w:left="2892" w:right="2892" w:hanging="114"/>
      </w:pPr>
    </w:lvl>
    <w:lvl w:ilvl="4">
      <w:start w:val="1"/>
      <w:numFmt w:val="decimal"/>
      <w:lvlText w:val="%1.%2.%3.%4.%5."/>
      <w:lvlJc w:val="center"/>
      <w:pPr>
        <w:tabs>
          <w:tab w:val="num" w:pos="4309"/>
        </w:tabs>
        <w:ind w:left="4309" w:right="4309" w:hanging="1077"/>
      </w:pPr>
    </w:lvl>
    <w:lvl w:ilvl="5">
      <w:start w:val="1"/>
      <w:numFmt w:val="decimal"/>
      <w:lvlText w:val="%1.%2.%3.%4.%5.%6."/>
      <w:lvlJc w:val="center"/>
      <w:pPr>
        <w:tabs>
          <w:tab w:val="num" w:pos="6577"/>
        </w:tabs>
        <w:ind w:left="6577" w:right="6577" w:hanging="964"/>
      </w:pPr>
    </w:lvl>
    <w:lvl w:ilvl="6">
      <w:start w:val="1"/>
      <w:numFmt w:val="hebrew1"/>
      <w:lvlText w:val="%1.%2.%3.%4.%5.%6.%7."/>
      <w:lvlJc w:val="center"/>
      <w:pPr>
        <w:tabs>
          <w:tab w:val="num" w:pos="2818"/>
        </w:tabs>
        <w:ind w:left="2438" w:right="2438" w:hanging="340"/>
      </w:pPr>
    </w:lvl>
    <w:lvl w:ilvl="7">
      <w:start w:val="1"/>
      <w:numFmt w:val="decimal"/>
      <w:lvlText w:val="%1.%2.%3.%4.%5.%6.%7.%8."/>
      <w:lvlJc w:val="center"/>
      <w:pPr>
        <w:tabs>
          <w:tab w:val="num" w:pos="3158"/>
        </w:tabs>
        <w:ind w:left="2778" w:right="2778" w:hanging="340"/>
      </w:pPr>
    </w:lvl>
    <w:lvl w:ilvl="8">
      <w:start w:val="1"/>
      <w:numFmt w:val="hebrew1"/>
      <w:lvlText w:val="%1.%2.%3.%4.%5.%6.%7.%8.%9."/>
      <w:lvlJc w:val="center"/>
      <w:pPr>
        <w:tabs>
          <w:tab w:val="num" w:pos="3498"/>
        </w:tabs>
        <w:ind w:left="3175" w:right="3175" w:hanging="397"/>
      </w:pPr>
    </w:lvl>
  </w:abstractNum>
  <w:abstractNum w:abstractNumId="10" w15:restartNumberingAfterBreak="0">
    <w:nsid w:val="3C106D56"/>
    <w:multiLevelType w:val="multilevel"/>
    <w:tmpl w:val="852201F6"/>
    <w:lvl w:ilvl="0">
      <w:start w:val="1"/>
      <w:numFmt w:val="decimal"/>
      <w:pStyle w:val="a0"/>
      <w:lvlText w:val="%1."/>
      <w:lvlJc w:val="right"/>
      <w:pPr>
        <w:tabs>
          <w:tab w:val="num" w:pos="709"/>
        </w:tabs>
        <w:ind w:left="709" w:hanging="539"/>
      </w:pPr>
      <w:rPr>
        <w:b/>
        <w:bCs/>
        <w:i w:val="0"/>
        <w:iCs w:val="0"/>
      </w:rPr>
    </w:lvl>
    <w:lvl w:ilvl="1">
      <w:start w:val="1"/>
      <w:numFmt w:val="decimal"/>
      <w:lvlText w:val="     %1.%2"/>
      <w:lvlJc w:val="center"/>
      <w:pPr>
        <w:tabs>
          <w:tab w:val="num" w:pos="1418"/>
        </w:tabs>
        <w:ind w:left="1418" w:hanging="721"/>
      </w:pPr>
      <w:rPr>
        <w:b/>
        <w:bCs/>
        <w:i w:val="0"/>
        <w:iCs w:val="0"/>
      </w:rPr>
    </w:lvl>
    <w:lvl w:ilvl="2">
      <w:start w:val="1"/>
      <w:numFmt w:val="decimal"/>
      <w:lvlText w:val="          %1.%2.%3"/>
      <w:lvlJc w:val="center"/>
      <w:pPr>
        <w:tabs>
          <w:tab w:val="num" w:pos="2325"/>
        </w:tabs>
        <w:ind w:left="2325" w:hanging="1021"/>
      </w:pPr>
      <w:rPr>
        <w:b/>
        <w:bCs/>
        <w:i w:val="0"/>
        <w:iCs w:val="0"/>
      </w:rPr>
    </w:lvl>
    <w:lvl w:ilvl="3">
      <w:start w:val="1"/>
      <w:numFmt w:val="decimal"/>
      <w:lvlText w:val="               %1.%2.%3.%4"/>
      <w:lvlJc w:val="left"/>
      <w:pPr>
        <w:tabs>
          <w:tab w:val="num" w:pos="3289"/>
        </w:tabs>
        <w:ind w:left="3289" w:hanging="1928"/>
      </w:pPr>
      <w:rPr>
        <w:b/>
        <w:bCs/>
        <w:i w:val="0"/>
        <w:iCs w:val="0"/>
      </w:rPr>
    </w:lvl>
    <w:lvl w:ilvl="4">
      <w:start w:val="1"/>
      <w:numFmt w:val="hebrew1"/>
      <w:lvlText w:val="                 %5."/>
      <w:lvlJc w:val="center"/>
      <w:pPr>
        <w:tabs>
          <w:tab w:val="num" w:pos="3742"/>
        </w:tabs>
        <w:ind w:left="3742" w:hanging="907"/>
      </w:pPr>
      <w:rPr>
        <w:b/>
        <w:bCs/>
        <w:i w:val="0"/>
        <w:iCs w:val="0"/>
      </w:rPr>
    </w:lvl>
    <w:lvl w:ilvl="5">
      <w:start w:val="1"/>
      <w:numFmt w:val="decimal"/>
      <w:lvlText w:val="%6)."/>
      <w:lvlJc w:val="left"/>
      <w:pPr>
        <w:tabs>
          <w:tab w:val="num" w:pos="4253"/>
        </w:tabs>
        <w:ind w:left="4253" w:hanging="567"/>
      </w:pPr>
      <w:rPr>
        <w:b/>
        <w:bCs/>
        <w:i w:val="0"/>
        <w:iCs w:val="0"/>
      </w:r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1" w15:restartNumberingAfterBreak="0">
    <w:nsid w:val="405E18F2"/>
    <w:multiLevelType w:val="multilevel"/>
    <w:tmpl w:val="834ED8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B1C42C7"/>
    <w:multiLevelType w:val="multilevel"/>
    <w:tmpl w:val="7A28D94A"/>
    <w:lvl w:ilvl="0">
      <w:start w:val="1"/>
      <w:numFmt w:val="decimal"/>
      <w:lvlRestart w:val="0"/>
      <w:lvlText w:val="%1."/>
      <w:lvlJc w:val="left"/>
      <w:pPr>
        <w:tabs>
          <w:tab w:val="num" w:pos="454"/>
        </w:tabs>
        <w:ind w:left="454" w:right="454" w:hanging="397"/>
      </w:pPr>
      <w:rPr>
        <w:rFonts w:hint="default"/>
        <w:b w:val="0"/>
        <w:bCs w:val="0"/>
        <w:i w:val="0"/>
        <w:iCs w:val="0"/>
        <w:caps w:val="0"/>
        <w:strike w:val="0"/>
        <w:dstrike w:val="0"/>
        <w:vanish w:val="0"/>
        <w:color w:val="000000"/>
        <w:kern w:val="0"/>
        <w:sz w:val="20"/>
        <w:szCs w:val="24"/>
        <w:u w:val="none"/>
        <w:vertAlign w:val="baseline"/>
      </w:rPr>
    </w:lvl>
    <w:lvl w:ilvl="1">
      <w:start w:val="1"/>
      <w:numFmt w:val="decimal"/>
      <w:lvlText w:val="%1.%2."/>
      <w:lvlJc w:val="left"/>
      <w:pPr>
        <w:tabs>
          <w:tab w:val="num" w:pos="1020"/>
        </w:tabs>
        <w:ind w:left="1020" w:right="1020" w:hanging="566"/>
      </w:pPr>
      <w:rPr>
        <w:rFonts w:hint="default"/>
        <w:b w:val="0"/>
        <w:bCs w:val="0"/>
        <w:i w:val="0"/>
        <w:iCs w:val="0"/>
        <w:caps w:val="0"/>
        <w:strike w:val="0"/>
        <w:dstrike w:val="0"/>
        <w:vanish w:val="0"/>
        <w:kern w:val="0"/>
        <w:sz w:val="24"/>
        <w:szCs w:val="24"/>
        <w:u w:val="none"/>
        <w:vertAlign w:val="baseline"/>
      </w:rPr>
    </w:lvl>
    <w:lvl w:ilvl="2">
      <w:start w:val="1"/>
      <w:numFmt w:val="decimal"/>
      <w:lvlText w:val="%1.%2.%3."/>
      <w:lvlJc w:val="left"/>
      <w:pPr>
        <w:tabs>
          <w:tab w:val="num" w:pos="1701"/>
        </w:tabs>
        <w:ind w:left="1701" w:right="1701" w:hanging="681"/>
      </w:pPr>
      <w:rPr>
        <w:rFonts w:hint="default"/>
        <w:bCs w:val="0"/>
        <w:iCs w:val="0"/>
        <w:caps w:val="0"/>
        <w:strike w:val="0"/>
        <w:dstrike w:val="0"/>
        <w:vanish w:val="0"/>
        <w:color w:val="000000"/>
        <w:kern w:val="0"/>
        <w:sz w:val="20"/>
        <w:szCs w:val="24"/>
        <w:u w:val="none"/>
        <w:vertAlign w:val="baseline"/>
      </w:rPr>
    </w:lvl>
    <w:lvl w:ilvl="3">
      <w:start w:val="1"/>
      <w:numFmt w:val="decimal"/>
      <w:lvlText w:val="%1.%2.%3.%4."/>
      <w:lvlJc w:val="left"/>
      <w:pPr>
        <w:tabs>
          <w:tab w:val="num" w:pos="2665"/>
        </w:tabs>
        <w:ind w:left="2665" w:right="2665" w:hanging="964"/>
      </w:pPr>
      <w:rPr>
        <w:rFonts w:hint="default"/>
        <w:bCs w:val="0"/>
        <w:iCs w:val="0"/>
        <w:caps w:val="0"/>
        <w:strike w:val="0"/>
        <w:dstrike w:val="0"/>
        <w:vanish w:val="0"/>
        <w:color w:val="000000"/>
        <w:sz w:val="24"/>
        <w:szCs w:val="24"/>
        <w:u w:val="none"/>
        <w:vertAlign w:val="baseline"/>
      </w:rPr>
    </w:lvl>
    <w:lvl w:ilvl="4">
      <w:start w:val="1"/>
      <w:numFmt w:val="decimal"/>
      <w:lvlText w:val="%1.%2.%3.%4.%5."/>
      <w:lvlJc w:val="left"/>
      <w:pPr>
        <w:tabs>
          <w:tab w:val="num" w:pos="3969"/>
        </w:tabs>
        <w:ind w:left="3969" w:right="3969" w:hanging="1304"/>
      </w:pPr>
      <w:rPr>
        <w:rFonts w:hint="default"/>
        <w:bCs/>
        <w:iCs w:val="0"/>
        <w:sz w:val="24"/>
        <w:szCs w:val="20"/>
      </w:rPr>
    </w:lvl>
    <w:lvl w:ilvl="5">
      <w:start w:val="1"/>
      <w:numFmt w:val="decimal"/>
      <w:lvlText w:val="%1.%2.%3.%4.%5.%6."/>
      <w:lvlJc w:val="left"/>
      <w:pPr>
        <w:tabs>
          <w:tab w:val="num" w:pos="2880"/>
        </w:tabs>
        <w:ind w:left="2738" w:right="2738" w:hanging="941"/>
      </w:pPr>
      <w:rPr>
        <w:rFonts w:hint="default"/>
        <w:sz w:val="24"/>
      </w:rPr>
    </w:lvl>
    <w:lvl w:ilvl="6">
      <w:start w:val="1"/>
      <w:numFmt w:val="decimal"/>
      <w:lvlText w:val="%1.%2.%3.%4.%5.%6.%7."/>
      <w:lvlJc w:val="left"/>
      <w:pPr>
        <w:tabs>
          <w:tab w:val="num" w:pos="3600"/>
        </w:tabs>
        <w:ind w:left="3237" w:right="3237" w:hanging="1077"/>
      </w:pPr>
      <w:rPr>
        <w:rFonts w:hint="default"/>
        <w:sz w:val="24"/>
      </w:rPr>
    </w:lvl>
    <w:lvl w:ilvl="7">
      <w:start w:val="1"/>
      <w:numFmt w:val="decimal"/>
      <w:lvlText w:val="%1.%2.%3.%4.%5.%6.%7.%8."/>
      <w:lvlJc w:val="left"/>
      <w:pPr>
        <w:tabs>
          <w:tab w:val="num" w:pos="3957"/>
        </w:tabs>
        <w:ind w:left="3742" w:right="3742" w:hanging="1225"/>
      </w:pPr>
      <w:rPr>
        <w:rFonts w:hint="default"/>
        <w:sz w:val="24"/>
      </w:rPr>
    </w:lvl>
    <w:lvl w:ilvl="8">
      <w:start w:val="1"/>
      <w:numFmt w:val="decimal"/>
      <w:lvlText w:val="%1.%2.%3.%4.%5.%6.%7.%8.%9."/>
      <w:lvlJc w:val="left"/>
      <w:pPr>
        <w:tabs>
          <w:tab w:val="num" w:pos="4320"/>
        </w:tabs>
        <w:ind w:left="4320" w:right="4320" w:hanging="1440"/>
      </w:pPr>
      <w:rPr>
        <w:rFonts w:hint="default"/>
        <w:sz w:val="24"/>
      </w:rPr>
    </w:lvl>
  </w:abstractNum>
  <w:abstractNum w:abstractNumId="13" w15:restartNumberingAfterBreak="0">
    <w:nsid w:val="53FB0455"/>
    <w:multiLevelType w:val="hybridMultilevel"/>
    <w:tmpl w:val="E55A4AC0"/>
    <w:lvl w:ilvl="0" w:tplc="04090001">
      <w:start w:val="1"/>
      <w:numFmt w:val="bullet"/>
      <w:lvlText w:val=""/>
      <w:lvlJc w:val="left"/>
      <w:pPr>
        <w:ind w:left="2846" w:hanging="360"/>
      </w:pPr>
      <w:rPr>
        <w:rFonts w:ascii="Symbol" w:hAnsi="Symbol" w:hint="default"/>
      </w:rPr>
    </w:lvl>
    <w:lvl w:ilvl="1" w:tplc="04090003" w:tentative="1">
      <w:start w:val="1"/>
      <w:numFmt w:val="bullet"/>
      <w:lvlText w:val="o"/>
      <w:lvlJc w:val="left"/>
      <w:pPr>
        <w:ind w:left="3566" w:hanging="360"/>
      </w:pPr>
      <w:rPr>
        <w:rFonts w:ascii="Courier New" w:hAnsi="Courier New" w:cs="Courier New" w:hint="default"/>
      </w:rPr>
    </w:lvl>
    <w:lvl w:ilvl="2" w:tplc="04090005" w:tentative="1">
      <w:start w:val="1"/>
      <w:numFmt w:val="bullet"/>
      <w:lvlText w:val=""/>
      <w:lvlJc w:val="left"/>
      <w:pPr>
        <w:ind w:left="4286" w:hanging="360"/>
      </w:pPr>
      <w:rPr>
        <w:rFonts w:ascii="Wingdings" w:hAnsi="Wingdings" w:hint="default"/>
      </w:rPr>
    </w:lvl>
    <w:lvl w:ilvl="3" w:tplc="04090001" w:tentative="1">
      <w:start w:val="1"/>
      <w:numFmt w:val="bullet"/>
      <w:lvlText w:val=""/>
      <w:lvlJc w:val="left"/>
      <w:pPr>
        <w:ind w:left="5006" w:hanging="360"/>
      </w:pPr>
      <w:rPr>
        <w:rFonts w:ascii="Symbol" w:hAnsi="Symbol" w:hint="default"/>
      </w:rPr>
    </w:lvl>
    <w:lvl w:ilvl="4" w:tplc="04090003" w:tentative="1">
      <w:start w:val="1"/>
      <w:numFmt w:val="bullet"/>
      <w:lvlText w:val="o"/>
      <w:lvlJc w:val="left"/>
      <w:pPr>
        <w:ind w:left="5726" w:hanging="360"/>
      </w:pPr>
      <w:rPr>
        <w:rFonts w:ascii="Courier New" w:hAnsi="Courier New" w:cs="Courier New" w:hint="default"/>
      </w:rPr>
    </w:lvl>
    <w:lvl w:ilvl="5" w:tplc="04090005" w:tentative="1">
      <w:start w:val="1"/>
      <w:numFmt w:val="bullet"/>
      <w:lvlText w:val=""/>
      <w:lvlJc w:val="left"/>
      <w:pPr>
        <w:ind w:left="6446" w:hanging="360"/>
      </w:pPr>
      <w:rPr>
        <w:rFonts w:ascii="Wingdings" w:hAnsi="Wingdings" w:hint="default"/>
      </w:rPr>
    </w:lvl>
    <w:lvl w:ilvl="6" w:tplc="04090001" w:tentative="1">
      <w:start w:val="1"/>
      <w:numFmt w:val="bullet"/>
      <w:lvlText w:val=""/>
      <w:lvlJc w:val="left"/>
      <w:pPr>
        <w:ind w:left="7166" w:hanging="360"/>
      </w:pPr>
      <w:rPr>
        <w:rFonts w:ascii="Symbol" w:hAnsi="Symbol" w:hint="default"/>
      </w:rPr>
    </w:lvl>
    <w:lvl w:ilvl="7" w:tplc="04090003" w:tentative="1">
      <w:start w:val="1"/>
      <w:numFmt w:val="bullet"/>
      <w:lvlText w:val="o"/>
      <w:lvlJc w:val="left"/>
      <w:pPr>
        <w:ind w:left="7886" w:hanging="360"/>
      </w:pPr>
      <w:rPr>
        <w:rFonts w:ascii="Courier New" w:hAnsi="Courier New" w:cs="Courier New" w:hint="default"/>
      </w:rPr>
    </w:lvl>
    <w:lvl w:ilvl="8" w:tplc="04090005" w:tentative="1">
      <w:start w:val="1"/>
      <w:numFmt w:val="bullet"/>
      <w:lvlText w:val=""/>
      <w:lvlJc w:val="left"/>
      <w:pPr>
        <w:ind w:left="8606" w:hanging="360"/>
      </w:pPr>
      <w:rPr>
        <w:rFonts w:ascii="Wingdings" w:hAnsi="Wingdings" w:hint="default"/>
      </w:rPr>
    </w:lvl>
  </w:abstractNum>
  <w:abstractNum w:abstractNumId="14" w15:restartNumberingAfterBreak="0">
    <w:nsid w:val="5D693E27"/>
    <w:multiLevelType w:val="multilevel"/>
    <w:tmpl w:val="540A9A54"/>
    <w:lvl w:ilvl="0">
      <w:start w:val="3"/>
      <w:numFmt w:val="decimal"/>
      <w:lvlText w:val="%1"/>
      <w:lvlJc w:val="left"/>
      <w:pPr>
        <w:tabs>
          <w:tab w:val="num" w:pos="435"/>
        </w:tabs>
        <w:ind w:left="435" w:right="435" w:hanging="435"/>
      </w:pPr>
      <w:rPr>
        <w:rFonts w:hint="default"/>
      </w:rPr>
    </w:lvl>
    <w:lvl w:ilvl="1">
      <w:start w:val="2"/>
      <w:numFmt w:val="decimal"/>
      <w:lvlText w:val="%1.%2"/>
      <w:lvlJc w:val="left"/>
      <w:pPr>
        <w:tabs>
          <w:tab w:val="num" w:pos="435"/>
        </w:tabs>
        <w:ind w:left="435" w:right="435" w:hanging="435"/>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080"/>
        </w:tabs>
        <w:ind w:left="1080" w:right="1080" w:hanging="108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440"/>
        </w:tabs>
        <w:ind w:left="1440" w:right="1440" w:hanging="1440"/>
      </w:pPr>
      <w:rPr>
        <w:rFonts w:hint="default"/>
      </w:rPr>
    </w:lvl>
  </w:abstractNum>
  <w:abstractNum w:abstractNumId="15" w15:restartNumberingAfterBreak="0">
    <w:nsid w:val="63020AA5"/>
    <w:multiLevelType w:val="multilevel"/>
    <w:tmpl w:val="9D10DF80"/>
    <w:lvl w:ilvl="0">
      <w:start w:val="1"/>
      <w:numFmt w:val="decimal"/>
      <w:pStyle w:val="ListNumber"/>
      <w:lvlText w:val="%1."/>
      <w:lvlJc w:val="right"/>
      <w:pPr>
        <w:tabs>
          <w:tab w:val="num" w:pos="340"/>
        </w:tabs>
        <w:ind w:left="340" w:right="340" w:hanging="170"/>
      </w:pPr>
    </w:lvl>
    <w:lvl w:ilvl="1">
      <w:start w:val="1"/>
      <w:numFmt w:val="decimal"/>
      <w:lvlText w:val="%1.%2"/>
      <w:lvlJc w:val="right"/>
      <w:pPr>
        <w:tabs>
          <w:tab w:val="num" w:pos="851"/>
        </w:tabs>
        <w:ind w:left="851" w:right="851" w:hanging="171"/>
      </w:pPr>
    </w:lvl>
    <w:lvl w:ilvl="2">
      <w:start w:val="1"/>
      <w:numFmt w:val="decimal"/>
      <w:lvlText w:val="%1.%2.%3"/>
      <w:lvlJc w:val="right"/>
      <w:pPr>
        <w:tabs>
          <w:tab w:val="num" w:pos="1531"/>
        </w:tabs>
        <w:ind w:left="1531" w:right="1531" w:hanging="170"/>
      </w:pPr>
    </w:lvl>
    <w:lvl w:ilvl="3">
      <w:start w:val="1"/>
      <w:numFmt w:val="decimal"/>
      <w:lvlText w:val="%1.%2.%3.%4"/>
      <w:lvlJc w:val="right"/>
      <w:pPr>
        <w:tabs>
          <w:tab w:val="num" w:pos="2381"/>
        </w:tabs>
        <w:ind w:left="2381" w:right="2381" w:hanging="170"/>
      </w:pPr>
    </w:lvl>
    <w:lvl w:ilvl="4">
      <w:start w:val="1"/>
      <w:numFmt w:val="decimal"/>
      <w:lvlText w:val="%1.%2.%3.%4.%5"/>
      <w:lvlJc w:val="right"/>
      <w:pPr>
        <w:tabs>
          <w:tab w:val="num" w:pos="3402"/>
        </w:tabs>
        <w:ind w:left="3402" w:right="3402" w:hanging="170"/>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6" w15:restartNumberingAfterBreak="0">
    <w:nsid w:val="69F77602"/>
    <w:multiLevelType w:val="multilevel"/>
    <w:tmpl w:val="E95AE9EE"/>
    <w:lvl w:ilvl="0">
      <w:start w:val="13"/>
      <w:numFmt w:val="decimal"/>
      <w:lvlText w:val="%1"/>
      <w:lvlJc w:val="left"/>
      <w:pPr>
        <w:tabs>
          <w:tab w:val="num" w:pos="540"/>
        </w:tabs>
        <w:ind w:left="540" w:right="540" w:hanging="540"/>
      </w:pPr>
      <w:rPr>
        <w:rFonts w:hint="default"/>
      </w:rPr>
    </w:lvl>
    <w:lvl w:ilvl="1">
      <w:start w:val="2"/>
      <w:numFmt w:val="decimal"/>
      <w:lvlText w:val="%1.%2"/>
      <w:lvlJc w:val="left"/>
      <w:pPr>
        <w:tabs>
          <w:tab w:val="num" w:pos="540"/>
        </w:tabs>
        <w:ind w:left="540" w:right="540" w:hanging="54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080"/>
        </w:tabs>
        <w:ind w:left="1080" w:right="1080" w:hanging="108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440"/>
        </w:tabs>
        <w:ind w:left="1440" w:right="1440" w:hanging="1440"/>
      </w:pPr>
      <w:rPr>
        <w:rFonts w:hint="default"/>
      </w:rPr>
    </w:lvl>
  </w:abstractNum>
  <w:abstractNum w:abstractNumId="17" w15:restartNumberingAfterBreak="0">
    <w:nsid w:val="79DA6348"/>
    <w:multiLevelType w:val="multilevel"/>
    <w:tmpl w:val="5D68FD0C"/>
    <w:lvl w:ilvl="0">
      <w:start w:val="1"/>
      <w:numFmt w:val="decimal"/>
      <w:lvlText w:val="%1."/>
      <w:lvlJc w:val="left"/>
      <w:pPr>
        <w:tabs>
          <w:tab w:val="num" w:pos="360"/>
        </w:tabs>
        <w:ind w:left="360" w:right="360" w:hanging="360"/>
      </w:pPr>
      <w:rPr>
        <w:rFonts w:cs="David"/>
        <w:b w:val="0"/>
        <w:bCs w:val="0"/>
        <w:lang w:val="en-US"/>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216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324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4320"/>
        </w:tabs>
        <w:ind w:left="3744" w:right="3744" w:hanging="1224"/>
      </w:pPr>
    </w:lvl>
    <w:lvl w:ilvl="8">
      <w:start w:val="1"/>
      <w:numFmt w:val="decimal"/>
      <w:lvlText w:val="%1.%2.%3.%4.%5.%6.%7.%8.%9."/>
      <w:lvlJc w:val="left"/>
      <w:pPr>
        <w:tabs>
          <w:tab w:val="num" w:pos="4680"/>
        </w:tabs>
        <w:ind w:left="4320" w:right="4320" w:hanging="1440"/>
      </w:pPr>
    </w:lvl>
  </w:abstractNum>
  <w:num w:numId="1" w16cid:durableId="1007756510">
    <w:abstractNumId w:val="0"/>
  </w:num>
  <w:num w:numId="2" w16cid:durableId="601912756">
    <w:abstractNumId w:val="15"/>
  </w:num>
  <w:num w:numId="3" w16cid:durableId="872116935">
    <w:abstractNumId w:val="15"/>
  </w:num>
  <w:num w:numId="4" w16cid:durableId="1967000072">
    <w:abstractNumId w:val="15"/>
  </w:num>
  <w:num w:numId="5" w16cid:durableId="1210459198">
    <w:abstractNumId w:val="15"/>
  </w:num>
  <w:num w:numId="6" w16cid:durableId="268315418">
    <w:abstractNumId w:val="15"/>
  </w:num>
  <w:num w:numId="7" w16cid:durableId="770246422">
    <w:abstractNumId w:val="15"/>
  </w:num>
  <w:num w:numId="8" w16cid:durableId="280697261">
    <w:abstractNumId w:val="15"/>
  </w:num>
  <w:num w:numId="9" w16cid:durableId="1192298598">
    <w:abstractNumId w:val="15"/>
  </w:num>
  <w:num w:numId="10" w16cid:durableId="1396932229">
    <w:abstractNumId w:val="15"/>
  </w:num>
  <w:num w:numId="11" w16cid:durableId="924924568">
    <w:abstractNumId w:val="15"/>
  </w:num>
  <w:num w:numId="12" w16cid:durableId="988900900">
    <w:abstractNumId w:val="15"/>
  </w:num>
  <w:num w:numId="13" w16cid:durableId="696659049">
    <w:abstractNumId w:val="15"/>
  </w:num>
  <w:num w:numId="14" w16cid:durableId="1939945436">
    <w:abstractNumId w:val="15"/>
  </w:num>
  <w:num w:numId="15" w16cid:durableId="2106879036">
    <w:abstractNumId w:val="15"/>
  </w:num>
  <w:num w:numId="16" w16cid:durableId="2123526193">
    <w:abstractNumId w:val="15"/>
  </w:num>
  <w:num w:numId="17" w16cid:durableId="694961450">
    <w:abstractNumId w:val="15"/>
  </w:num>
  <w:num w:numId="18" w16cid:durableId="352154131">
    <w:abstractNumId w:val="15"/>
  </w:num>
  <w:num w:numId="19" w16cid:durableId="838542135">
    <w:abstractNumId w:val="15"/>
  </w:num>
  <w:num w:numId="20" w16cid:durableId="228075749">
    <w:abstractNumId w:val="12"/>
  </w:num>
  <w:num w:numId="21" w16cid:durableId="1883322161">
    <w:abstractNumId w:val="9"/>
  </w:num>
  <w:num w:numId="22" w16cid:durableId="1913615920">
    <w:abstractNumId w:val="3"/>
  </w:num>
  <w:num w:numId="23" w16cid:durableId="1811627889">
    <w:abstractNumId w:val="5"/>
  </w:num>
  <w:num w:numId="24" w16cid:durableId="1751609890">
    <w:abstractNumId w:val="8"/>
  </w:num>
  <w:num w:numId="25" w16cid:durableId="1353258681">
    <w:abstractNumId w:val="1"/>
  </w:num>
  <w:num w:numId="26" w16cid:durableId="1472552368">
    <w:abstractNumId w:val="4"/>
  </w:num>
  <w:num w:numId="27" w16cid:durableId="583149270">
    <w:abstractNumId w:val="10"/>
  </w:num>
  <w:num w:numId="28" w16cid:durableId="424618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420385">
    <w:abstractNumId w:val="7"/>
  </w:num>
  <w:num w:numId="30" w16cid:durableId="16546515">
    <w:abstractNumId w:val="17"/>
  </w:num>
  <w:num w:numId="31" w16cid:durableId="389117174">
    <w:abstractNumId w:val="14"/>
  </w:num>
  <w:num w:numId="32" w16cid:durableId="1137797883">
    <w:abstractNumId w:val="16"/>
  </w:num>
  <w:num w:numId="33" w16cid:durableId="1554348931">
    <w:abstractNumId w:val="13"/>
  </w:num>
  <w:num w:numId="34" w16cid:durableId="768088412">
    <w:abstractNumId w:val="6"/>
  </w:num>
  <w:num w:numId="35" w16cid:durableId="1654527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C71"/>
    <w:rsid w:val="00001CC8"/>
    <w:rsid w:val="00023263"/>
    <w:rsid w:val="0002380C"/>
    <w:rsid w:val="00027191"/>
    <w:rsid w:val="00027E69"/>
    <w:rsid w:val="0003519B"/>
    <w:rsid w:val="00036D21"/>
    <w:rsid w:val="00042925"/>
    <w:rsid w:val="0004430F"/>
    <w:rsid w:val="00051B70"/>
    <w:rsid w:val="00053E4C"/>
    <w:rsid w:val="000662B2"/>
    <w:rsid w:val="000712B9"/>
    <w:rsid w:val="00071FF9"/>
    <w:rsid w:val="00085336"/>
    <w:rsid w:val="00096858"/>
    <w:rsid w:val="000A0113"/>
    <w:rsid w:val="000B3617"/>
    <w:rsid w:val="000C1A40"/>
    <w:rsid w:val="000E2DBF"/>
    <w:rsid w:val="000E32B6"/>
    <w:rsid w:val="000E5DE2"/>
    <w:rsid w:val="000E652A"/>
    <w:rsid w:val="001070F2"/>
    <w:rsid w:val="00130C95"/>
    <w:rsid w:val="001417BE"/>
    <w:rsid w:val="00142A6B"/>
    <w:rsid w:val="001443CB"/>
    <w:rsid w:val="001449DF"/>
    <w:rsid w:val="00160739"/>
    <w:rsid w:val="001610DE"/>
    <w:rsid w:val="0016318B"/>
    <w:rsid w:val="001657FC"/>
    <w:rsid w:val="001708F1"/>
    <w:rsid w:val="001752F3"/>
    <w:rsid w:val="0018498A"/>
    <w:rsid w:val="00184B5C"/>
    <w:rsid w:val="00186769"/>
    <w:rsid w:val="001930A6"/>
    <w:rsid w:val="001940AB"/>
    <w:rsid w:val="001B1681"/>
    <w:rsid w:val="001B5B01"/>
    <w:rsid w:val="001C1B58"/>
    <w:rsid w:val="001C3806"/>
    <w:rsid w:val="001C6D7F"/>
    <w:rsid w:val="001E6FB9"/>
    <w:rsid w:val="002205EF"/>
    <w:rsid w:val="00227AA4"/>
    <w:rsid w:val="00243016"/>
    <w:rsid w:val="00243148"/>
    <w:rsid w:val="00250A4E"/>
    <w:rsid w:val="00255F72"/>
    <w:rsid w:val="00266281"/>
    <w:rsid w:val="00270C4E"/>
    <w:rsid w:val="002711CB"/>
    <w:rsid w:val="002A0457"/>
    <w:rsid w:val="002A48DE"/>
    <w:rsid w:val="002E0DD0"/>
    <w:rsid w:val="002E4619"/>
    <w:rsid w:val="00301DA3"/>
    <w:rsid w:val="00312D96"/>
    <w:rsid w:val="00313E80"/>
    <w:rsid w:val="00315AE3"/>
    <w:rsid w:val="003165D1"/>
    <w:rsid w:val="00325D91"/>
    <w:rsid w:val="00331486"/>
    <w:rsid w:val="003430D3"/>
    <w:rsid w:val="00344957"/>
    <w:rsid w:val="00346422"/>
    <w:rsid w:val="00361F48"/>
    <w:rsid w:val="00362252"/>
    <w:rsid w:val="00364FC4"/>
    <w:rsid w:val="00372998"/>
    <w:rsid w:val="00375E2B"/>
    <w:rsid w:val="00385440"/>
    <w:rsid w:val="003B1626"/>
    <w:rsid w:val="003B6FA0"/>
    <w:rsid w:val="003C7E38"/>
    <w:rsid w:val="003C7FE4"/>
    <w:rsid w:val="003D1735"/>
    <w:rsid w:val="003E5DC1"/>
    <w:rsid w:val="003F3888"/>
    <w:rsid w:val="0040285B"/>
    <w:rsid w:val="00403532"/>
    <w:rsid w:val="00416C57"/>
    <w:rsid w:val="0043561A"/>
    <w:rsid w:val="00440162"/>
    <w:rsid w:val="004422D0"/>
    <w:rsid w:val="00443F8F"/>
    <w:rsid w:val="004479AB"/>
    <w:rsid w:val="00454D79"/>
    <w:rsid w:val="004634CE"/>
    <w:rsid w:val="0049270E"/>
    <w:rsid w:val="004A5558"/>
    <w:rsid w:val="004C52FB"/>
    <w:rsid w:val="004C7283"/>
    <w:rsid w:val="004D55A5"/>
    <w:rsid w:val="004E32AE"/>
    <w:rsid w:val="004F475D"/>
    <w:rsid w:val="00504A4B"/>
    <w:rsid w:val="00513505"/>
    <w:rsid w:val="00520322"/>
    <w:rsid w:val="0052344D"/>
    <w:rsid w:val="00527363"/>
    <w:rsid w:val="0054669E"/>
    <w:rsid w:val="00556D64"/>
    <w:rsid w:val="005757B2"/>
    <w:rsid w:val="00582D84"/>
    <w:rsid w:val="00591A64"/>
    <w:rsid w:val="00597EC9"/>
    <w:rsid w:val="005A2464"/>
    <w:rsid w:val="005A492A"/>
    <w:rsid w:val="005B02DC"/>
    <w:rsid w:val="005B3586"/>
    <w:rsid w:val="005B652F"/>
    <w:rsid w:val="005C2FC5"/>
    <w:rsid w:val="005D2B9B"/>
    <w:rsid w:val="005D59A6"/>
    <w:rsid w:val="00615353"/>
    <w:rsid w:val="00617765"/>
    <w:rsid w:val="00625146"/>
    <w:rsid w:val="0063005A"/>
    <w:rsid w:val="00634E7C"/>
    <w:rsid w:val="0064157D"/>
    <w:rsid w:val="00645EAE"/>
    <w:rsid w:val="00660AB6"/>
    <w:rsid w:val="00665038"/>
    <w:rsid w:val="00665961"/>
    <w:rsid w:val="00667C71"/>
    <w:rsid w:val="00673A44"/>
    <w:rsid w:val="00675835"/>
    <w:rsid w:val="00687A16"/>
    <w:rsid w:val="006A161F"/>
    <w:rsid w:val="006A5DCB"/>
    <w:rsid w:val="006B0B03"/>
    <w:rsid w:val="006C2A0F"/>
    <w:rsid w:val="006C4B9A"/>
    <w:rsid w:val="006D5CFC"/>
    <w:rsid w:val="006D7F5C"/>
    <w:rsid w:val="006E642D"/>
    <w:rsid w:val="006E7581"/>
    <w:rsid w:val="006E7852"/>
    <w:rsid w:val="006F3982"/>
    <w:rsid w:val="00702577"/>
    <w:rsid w:val="00704649"/>
    <w:rsid w:val="007709FE"/>
    <w:rsid w:val="00771213"/>
    <w:rsid w:val="00772066"/>
    <w:rsid w:val="007747E1"/>
    <w:rsid w:val="00776879"/>
    <w:rsid w:val="00783308"/>
    <w:rsid w:val="007874F9"/>
    <w:rsid w:val="00787A57"/>
    <w:rsid w:val="00794F77"/>
    <w:rsid w:val="0079736F"/>
    <w:rsid w:val="007A006B"/>
    <w:rsid w:val="007A1DDA"/>
    <w:rsid w:val="007B538E"/>
    <w:rsid w:val="007B77C3"/>
    <w:rsid w:val="007C7D47"/>
    <w:rsid w:val="007D1F2F"/>
    <w:rsid w:val="007E117A"/>
    <w:rsid w:val="007E62D6"/>
    <w:rsid w:val="007F06B6"/>
    <w:rsid w:val="00833A8A"/>
    <w:rsid w:val="00835DDB"/>
    <w:rsid w:val="0083629E"/>
    <w:rsid w:val="00836734"/>
    <w:rsid w:val="008437FA"/>
    <w:rsid w:val="00867D4D"/>
    <w:rsid w:val="008706DF"/>
    <w:rsid w:val="008723A0"/>
    <w:rsid w:val="00875538"/>
    <w:rsid w:val="00876F0B"/>
    <w:rsid w:val="008861AD"/>
    <w:rsid w:val="008A1428"/>
    <w:rsid w:val="008A7343"/>
    <w:rsid w:val="008B3888"/>
    <w:rsid w:val="008B43D0"/>
    <w:rsid w:val="008C0FD0"/>
    <w:rsid w:val="008C6877"/>
    <w:rsid w:val="008E417D"/>
    <w:rsid w:val="009171DE"/>
    <w:rsid w:val="009171EA"/>
    <w:rsid w:val="009178A7"/>
    <w:rsid w:val="00921E82"/>
    <w:rsid w:val="00922DA8"/>
    <w:rsid w:val="0092716F"/>
    <w:rsid w:val="00953CC7"/>
    <w:rsid w:val="00955B97"/>
    <w:rsid w:val="00960519"/>
    <w:rsid w:val="009A0836"/>
    <w:rsid w:val="009A3E4A"/>
    <w:rsid w:val="009A66DB"/>
    <w:rsid w:val="009A7342"/>
    <w:rsid w:val="009C0469"/>
    <w:rsid w:val="009D196A"/>
    <w:rsid w:val="009D535B"/>
    <w:rsid w:val="009F1957"/>
    <w:rsid w:val="009F79FC"/>
    <w:rsid w:val="00A00A8E"/>
    <w:rsid w:val="00A0240C"/>
    <w:rsid w:val="00A324F1"/>
    <w:rsid w:val="00A43F61"/>
    <w:rsid w:val="00A609DF"/>
    <w:rsid w:val="00A80F5B"/>
    <w:rsid w:val="00A81EC2"/>
    <w:rsid w:val="00A93C9C"/>
    <w:rsid w:val="00A96AC7"/>
    <w:rsid w:val="00A96DBC"/>
    <w:rsid w:val="00AA05E9"/>
    <w:rsid w:val="00AA0CCF"/>
    <w:rsid w:val="00AA69F5"/>
    <w:rsid w:val="00AB2DF7"/>
    <w:rsid w:val="00AB7038"/>
    <w:rsid w:val="00AC393C"/>
    <w:rsid w:val="00AF5615"/>
    <w:rsid w:val="00B030A1"/>
    <w:rsid w:val="00B115FE"/>
    <w:rsid w:val="00B21024"/>
    <w:rsid w:val="00B2243C"/>
    <w:rsid w:val="00B22442"/>
    <w:rsid w:val="00B4395A"/>
    <w:rsid w:val="00B44311"/>
    <w:rsid w:val="00B57AA8"/>
    <w:rsid w:val="00B60238"/>
    <w:rsid w:val="00B63C64"/>
    <w:rsid w:val="00B71BE0"/>
    <w:rsid w:val="00B755E4"/>
    <w:rsid w:val="00B76508"/>
    <w:rsid w:val="00B76ED5"/>
    <w:rsid w:val="00B8247A"/>
    <w:rsid w:val="00B832F1"/>
    <w:rsid w:val="00B8349A"/>
    <w:rsid w:val="00B878EF"/>
    <w:rsid w:val="00B938C0"/>
    <w:rsid w:val="00BA3039"/>
    <w:rsid w:val="00BA6C71"/>
    <w:rsid w:val="00BC20BA"/>
    <w:rsid w:val="00BC4B8F"/>
    <w:rsid w:val="00BE0D80"/>
    <w:rsid w:val="00BF7F61"/>
    <w:rsid w:val="00C05426"/>
    <w:rsid w:val="00C11ED6"/>
    <w:rsid w:val="00C13167"/>
    <w:rsid w:val="00C15DCC"/>
    <w:rsid w:val="00C25B55"/>
    <w:rsid w:val="00C30B36"/>
    <w:rsid w:val="00C3224A"/>
    <w:rsid w:val="00C42921"/>
    <w:rsid w:val="00C71C74"/>
    <w:rsid w:val="00C75CE2"/>
    <w:rsid w:val="00C81A97"/>
    <w:rsid w:val="00C95125"/>
    <w:rsid w:val="00CA4930"/>
    <w:rsid w:val="00CB3C3F"/>
    <w:rsid w:val="00CC0FCC"/>
    <w:rsid w:val="00CC11BF"/>
    <w:rsid w:val="00CF2682"/>
    <w:rsid w:val="00CF2712"/>
    <w:rsid w:val="00CF76E1"/>
    <w:rsid w:val="00D114B0"/>
    <w:rsid w:val="00D11D57"/>
    <w:rsid w:val="00D32F93"/>
    <w:rsid w:val="00D45DD7"/>
    <w:rsid w:val="00D556ED"/>
    <w:rsid w:val="00D56EF5"/>
    <w:rsid w:val="00D578C7"/>
    <w:rsid w:val="00D61E79"/>
    <w:rsid w:val="00D72924"/>
    <w:rsid w:val="00D80BBF"/>
    <w:rsid w:val="00D93956"/>
    <w:rsid w:val="00DA4CF9"/>
    <w:rsid w:val="00DB6332"/>
    <w:rsid w:val="00DC4410"/>
    <w:rsid w:val="00DD1927"/>
    <w:rsid w:val="00DD3CE7"/>
    <w:rsid w:val="00DF28A1"/>
    <w:rsid w:val="00E02BEA"/>
    <w:rsid w:val="00E036B8"/>
    <w:rsid w:val="00E1008D"/>
    <w:rsid w:val="00E120A5"/>
    <w:rsid w:val="00E120F2"/>
    <w:rsid w:val="00E16ADF"/>
    <w:rsid w:val="00E20939"/>
    <w:rsid w:val="00E25C21"/>
    <w:rsid w:val="00E35A4C"/>
    <w:rsid w:val="00E51BEA"/>
    <w:rsid w:val="00E524CE"/>
    <w:rsid w:val="00E53ABB"/>
    <w:rsid w:val="00E54DDE"/>
    <w:rsid w:val="00E55D86"/>
    <w:rsid w:val="00E572B4"/>
    <w:rsid w:val="00E60F9D"/>
    <w:rsid w:val="00E72C81"/>
    <w:rsid w:val="00E7325F"/>
    <w:rsid w:val="00E76B93"/>
    <w:rsid w:val="00E813F5"/>
    <w:rsid w:val="00EA14A8"/>
    <w:rsid w:val="00EA2954"/>
    <w:rsid w:val="00EA388D"/>
    <w:rsid w:val="00EB20AE"/>
    <w:rsid w:val="00EB5C14"/>
    <w:rsid w:val="00ED4475"/>
    <w:rsid w:val="00EE54C7"/>
    <w:rsid w:val="00EF2A92"/>
    <w:rsid w:val="00F02100"/>
    <w:rsid w:val="00F0532D"/>
    <w:rsid w:val="00F0584D"/>
    <w:rsid w:val="00F058A7"/>
    <w:rsid w:val="00F10DB4"/>
    <w:rsid w:val="00F13A51"/>
    <w:rsid w:val="00F3056A"/>
    <w:rsid w:val="00F30A64"/>
    <w:rsid w:val="00F45109"/>
    <w:rsid w:val="00F51076"/>
    <w:rsid w:val="00F5632E"/>
    <w:rsid w:val="00F60970"/>
    <w:rsid w:val="00F643F1"/>
    <w:rsid w:val="00F6518C"/>
    <w:rsid w:val="00F707EA"/>
    <w:rsid w:val="00F91FC6"/>
    <w:rsid w:val="00FA1417"/>
    <w:rsid w:val="00FC3A68"/>
    <w:rsid w:val="00FC6773"/>
    <w:rsid w:val="00FD4843"/>
    <w:rsid w:val="00FD5B8F"/>
    <w:rsid w:val="00FE10F3"/>
    <w:rsid w:val="00FF0C12"/>
    <w:rsid w:val="00FF3181"/>
    <w:rsid w:val="00FF76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465BC5A"/>
  <w15:docId w15:val="{50AF62BD-9BBF-420C-A40C-E7CD6664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B70"/>
    <w:pPr>
      <w:bidi/>
      <w:jc w:val="both"/>
    </w:pPr>
    <w:rPr>
      <w:rFonts w:cs="David"/>
      <w:sz w:val="24"/>
      <w:szCs w:val="24"/>
    </w:rPr>
  </w:style>
  <w:style w:type="paragraph" w:styleId="Heading1">
    <w:name w:val="heading 1"/>
    <w:aliases w:val="H2"/>
    <w:basedOn w:val="Normal"/>
    <w:next w:val="1"/>
    <w:qFormat/>
    <w:rsid w:val="00051B70"/>
    <w:pPr>
      <w:keepLines/>
      <w:spacing w:before="120"/>
      <w:ind w:right="709"/>
      <w:outlineLvl w:val="0"/>
    </w:pPr>
    <w:rPr>
      <w:kern w:val="28"/>
    </w:rPr>
  </w:style>
  <w:style w:type="paragraph" w:styleId="Heading2">
    <w:name w:val="heading 2"/>
    <w:basedOn w:val="Normal"/>
    <w:next w:val="2"/>
    <w:qFormat/>
    <w:rsid w:val="00051B70"/>
    <w:pPr>
      <w:spacing w:before="120"/>
      <w:ind w:right="709"/>
      <w:outlineLvl w:val="1"/>
    </w:pPr>
  </w:style>
  <w:style w:type="paragraph" w:styleId="Heading3">
    <w:name w:val="heading 3"/>
    <w:basedOn w:val="Normal"/>
    <w:next w:val="Normal"/>
    <w:qFormat/>
    <w:rsid w:val="00051B70"/>
    <w:pPr>
      <w:spacing w:before="120"/>
      <w:ind w:right="709"/>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51B70"/>
    <w:pPr>
      <w:tabs>
        <w:tab w:val="center" w:pos="4153"/>
        <w:tab w:val="right" w:pos="8306"/>
      </w:tabs>
    </w:pPr>
  </w:style>
  <w:style w:type="character" w:styleId="PageNumber">
    <w:name w:val="page number"/>
    <w:basedOn w:val="DefaultParagraphFont"/>
    <w:rsid w:val="00051B70"/>
  </w:style>
  <w:style w:type="paragraph" w:styleId="Header">
    <w:name w:val="header"/>
    <w:basedOn w:val="Normal"/>
    <w:rsid w:val="00051B70"/>
    <w:pPr>
      <w:tabs>
        <w:tab w:val="center" w:pos="4153"/>
        <w:tab w:val="right" w:pos="8306"/>
      </w:tabs>
    </w:pPr>
  </w:style>
  <w:style w:type="paragraph" w:styleId="ListNumber">
    <w:name w:val="List Number"/>
    <w:basedOn w:val="Normal"/>
    <w:rsid w:val="00051B70"/>
    <w:pPr>
      <w:numPr>
        <w:numId w:val="19"/>
      </w:numPr>
      <w:spacing w:after="240" w:line="360" w:lineRule="auto"/>
      <w:ind w:right="0"/>
    </w:pPr>
    <w:rPr>
      <w:rFonts w:eastAsia="SimSun"/>
      <w:b/>
      <w:lang w:eastAsia="he-IL"/>
    </w:rPr>
  </w:style>
  <w:style w:type="paragraph" w:customStyle="1" w:styleId="10">
    <w:name w:val="סרגל 1"/>
    <w:basedOn w:val="Normal"/>
    <w:rsid w:val="00051B70"/>
    <w:pPr>
      <w:spacing w:after="240"/>
      <w:ind w:left="567" w:hanging="567"/>
    </w:pPr>
  </w:style>
  <w:style w:type="paragraph" w:customStyle="1" w:styleId="20">
    <w:name w:val="סרגל 2"/>
    <w:basedOn w:val="Normal"/>
    <w:rsid w:val="00051B70"/>
    <w:pPr>
      <w:spacing w:after="240"/>
      <w:ind w:left="1134" w:hanging="567"/>
    </w:pPr>
  </w:style>
  <w:style w:type="paragraph" w:customStyle="1" w:styleId="3">
    <w:name w:val="סרגל 3"/>
    <w:basedOn w:val="Normal"/>
    <w:rsid w:val="00051B70"/>
    <w:pPr>
      <w:spacing w:after="240"/>
      <w:ind w:left="1701" w:hanging="567"/>
    </w:pPr>
  </w:style>
  <w:style w:type="paragraph" w:customStyle="1" w:styleId="4">
    <w:name w:val="סרגל 4"/>
    <w:basedOn w:val="Normal"/>
    <w:rsid w:val="00051B70"/>
    <w:pPr>
      <w:spacing w:after="240"/>
      <w:ind w:left="2268" w:hanging="567"/>
    </w:pPr>
  </w:style>
  <w:style w:type="paragraph" w:customStyle="1" w:styleId="5">
    <w:name w:val="סרגל 5"/>
    <w:basedOn w:val="Normal"/>
    <w:rsid w:val="00051B70"/>
    <w:pPr>
      <w:tabs>
        <w:tab w:val="left" w:pos="567"/>
      </w:tabs>
      <w:spacing w:after="240"/>
      <w:ind w:left="1134" w:hanging="1134"/>
    </w:pPr>
  </w:style>
  <w:style w:type="paragraph" w:customStyle="1" w:styleId="a1">
    <w:name w:val="כותרת"/>
    <w:basedOn w:val="Normal"/>
    <w:rsid w:val="00051B70"/>
    <w:pPr>
      <w:spacing w:before="120" w:after="120"/>
      <w:jc w:val="center"/>
    </w:pPr>
    <w:rPr>
      <w:b/>
      <w:bCs/>
      <w:szCs w:val="36"/>
      <w:u w:val="double"/>
    </w:rPr>
  </w:style>
  <w:style w:type="paragraph" w:customStyle="1" w:styleId="1">
    <w:name w:val="רמה1"/>
    <w:basedOn w:val="Normal"/>
    <w:rsid w:val="00051B70"/>
    <w:pPr>
      <w:tabs>
        <w:tab w:val="left" w:pos="709"/>
      </w:tabs>
      <w:ind w:left="709"/>
    </w:pPr>
  </w:style>
  <w:style w:type="paragraph" w:customStyle="1" w:styleId="2">
    <w:name w:val="רמה2"/>
    <w:basedOn w:val="Normal"/>
    <w:rsid w:val="00051B70"/>
    <w:pPr>
      <w:keepLines/>
      <w:tabs>
        <w:tab w:val="left" w:pos="709"/>
      </w:tabs>
      <w:ind w:left="2126"/>
    </w:pPr>
  </w:style>
  <w:style w:type="paragraph" w:customStyle="1" w:styleId="a">
    <w:name w:val="ממוספר"/>
    <w:basedOn w:val="Normal"/>
    <w:rsid w:val="00051B70"/>
    <w:pPr>
      <w:numPr>
        <w:numId w:val="21"/>
      </w:numPr>
      <w:spacing w:line="300" w:lineRule="auto"/>
      <w:ind w:right="0"/>
    </w:pPr>
    <w:rPr>
      <w:sz w:val="20"/>
    </w:rPr>
  </w:style>
  <w:style w:type="paragraph" w:customStyle="1" w:styleId="30">
    <w:name w:val="סרגל3"/>
    <w:basedOn w:val="Normal"/>
    <w:rsid w:val="00051B70"/>
    <w:pPr>
      <w:tabs>
        <w:tab w:val="num" w:pos="1021"/>
      </w:tabs>
      <w:spacing w:before="120" w:line="360" w:lineRule="exact"/>
      <w:ind w:left="1021" w:right="340" w:hanging="341"/>
    </w:pPr>
    <w:rPr>
      <w:rFonts w:cs="Times New Roman"/>
      <w:sz w:val="20"/>
      <w:lang w:eastAsia="he-IL"/>
    </w:rPr>
  </w:style>
  <w:style w:type="paragraph" w:customStyle="1" w:styleId="a2">
    <w:name w:val="ציטוט"/>
    <w:basedOn w:val="Normal"/>
    <w:rsid w:val="00051B70"/>
    <w:pPr>
      <w:tabs>
        <w:tab w:val="num" w:pos="1021"/>
      </w:tabs>
      <w:spacing w:before="120" w:line="360" w:lineRule="exact"/>
      <w:ind w:left="57" w:right="340" w:firstLine="964"/>
    </w:pPr>
    <w:rPr>
      <w:rFonts w:cs="Times New Roman"/>
      <w:b/>
      <w:bCs/>
      <w:i/>
      <w:iCs/>
      <w:sz w:val="20"/>
      <w:lang w:eastAsia="he-IL"/>
    </w:rPr>
  </w:style>
  <w:style w:type="paragraph" w:customStyle="1" w:styleId="a3">
    <w:name w:val="מספור"/>
    <w:basedOn w:val="Normal"/>
    <w:rsid w:val="00051B70"/>
    <w:pPr>
      <w:keepNext/>
      <w:keepLines/>
      <w:tabs>
        <w:tab w:val="num" w:pos="1134"/>
      </w:tabs>
      <w:spacing w:before="80" w:after="80" w:line="320" w:lineRule="exact"/>
      <w:ind w:left="1134" w:right="1134" w:hanging="1134"/>
    </w:pPr>
  </w:style>
  <w:style w:type="paragraph" w:customStyle="1" w:styleId="11">
    <w:name w:val="רגיל1"/>
    <w:basedOn w:val="Normal"/>
    <w:rsid w:val="00051B7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120" w:after="120"/>
    </w:pPr>
  </w:style>
  <w:style w:type="paragraph" w:customStyle="1" w:styleId="a0">
    <w:name w:val="מיספור עיברי"/>
    <w:basedOn w:val="Normal"/>
    <w:rsid w:val="00C3224A"/>
    <w:pPr>
      <w:numPr>
        <w:numId w:val="27"/>
      </w:numPr>
      <w:spacing w:before="120" w:after="120"/>
    </w:pPr>
    <w:rPr>
      <w:spacing w:val="6"/>
    </w:rPr>
  </w:style>
  <w:style w:type="character" w:styleId="Strong">
    <w:name w:val="Strong"/>
    <w:uiPriority w:val="22"/>
    <w:qFormat/>
    <w:rsid w:val="00E76B93"/>
    <w:rPr>
      <w:b/>
      <w:bCs/>
    </w:rPr>
  </w:style>
  <w:style w:type="character" w:styleId="CommentReference">
    <w:name w:val="annotation reference"/>
    <w:rsid w:val="00315AE3"/>
    <w:rPr>
      <w:sz w:val="16"/>
      <w:szCs w:val="16"/>
    </w:rPr>
  </w:style>
  <w:style w:type="paragraph" w:styleId="CommentText">
    <w:name w:val="annotation text"/>
    <w:basedOn w:val="Normal"/>
    <w:link w:val="CommentTextChar"/>
    <w:rsid w:val="00315AE3"/>
    <w:rPr>
      <w:rFonts w:cs="Times New Roman"/>
      <w:sz w:val="20"/>
      <w:szCs w:val="20"/>
    </w:rPr>
  </w:style>
  <w:style w:type="character" w:customStyle="1" w:styleId="CommentTextChar">
    <w:name w:val="Comment Text Char"/>
    <w:link w:val="CommentText"/>
    <w:rsid w:val="00315AE3"/>
    <w:rPr>
      <w:rFonts w:cs="David"/>
    </w:rPr>
  </w:style>
  <w:style w:type="paragraph" w:styleId="CommentSubject">
    <w:name w:val="annotation subject"/>
    <w:basedOn w:val="CommentText"/>
    <w:next w:val="CommentText"/>
    <w:link w:val="CommentSubjectChar"/>
    <w:rsid w:val="00315AE3"/>
    <w:rPr>
      <w:b/>
      <w:bCs/>
    </w:rPr>
  </w:style>
  <w:style w:type="character" w:customStyle="1" w:styleId="CommentSubjectChar">
    <w:name w:val="Comment Subject Char"/>
    <w:link w:val="CommentSubject"/>
    <w:rsid w:val="00315AE3"/>
    <w:rPr>
      <w:rFonts w:cs="David"/>
      <w:b/>
      <w:bCs/>
    </w:rPr>
  </w:style>
  <w:style w:type="paragraph" w:styleId="BalloonText">
    <w:name w:val="Balloon Text"/>
    <w:basedOn w:val="Normal"/>
    <w:link w:val="BalloonTextChar"/>
    <w:rsid w:val="00315AE3"/>
    <w:rPr>
      <w:rFonts w:ascii="Tahoma" w:hAnsi="Tahoma" w:cs="Times New Roman"/>
      <w:sz w:val="16"/>
      <w:szCs w:val="16"/>
    </w:rPr>
  </w:style>
  <w:style w:type="character" w:customStyle="1" w:styleId="BalloonTextChar">
    <w:name w:val="Balloon Text Char"/>
    <w:link w:val="BalloonText"/>
    <w:rsid w:val="00315AE3"/>
    <w:rPr>
      <w:rFonts w:ascii="Tahoma" w:hAnsi="Tahoma" w:cs="Tahoma"/>
      <w:sz w:val="16"/>
      <w:szCs w:val="16"/>
    </w:rPr>
  </w:style>
  <w:style w:type="paragraph" w:styleId="ListParagraph">
    <w:name w:val="List Paragraph"/>
    <w:basedOn w:val="Normal"/>
    <w:uiPriority w:val="34"/>
    <w:qFormat/>
    <w:rsid w:val="00922DA8"/>
    <w:pPr>
      <w:ind w:left="720"/>
      <w:contextualSpacing/>
    </w:pPr>
  </w:style>
  <w:style w:type="table" w:styleId="TableGrid">
    <w:name w:val="Table Grid"/>
    <w:basedOn w:val="TableNormal"/>
    <w:rsid w:val="00403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2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2416A-603B-4D27-AB40-DB7CED3F5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2952</Words>
  <Characters>16831</Characters>
  <Application>Microsoft Office Word</Application>
  <DocSecurity>4</DocSecurity>
  <Lines>140</Lines>
  <Paragraphs>39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הסכם מייסדים</vt:lpstr>
      <vt:lpstr>הסכם מייסדים</vt:lpstr>
    </vt:vector>
  </TitlesOfParts>
  <Company>אליעד שרגא ושות'</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מייסדים</dc:title>
  <dc:creator>גדעון לויט, עו"ד</dc:creator>
  <cp:lastModifiedBy>NBA</cp:lastModifiedBy>
  <cp:revision>2</cp:revision>
  <cp:lastPrinted>2012-12-20T12:42:00Z</cp:lastPrinted>
  <dcterms:created xsi:type="dcterms:W3CDTF">2025-06-11T14:20:00Z</dcterms:created>
  <dcterms:modified xsi:type="dcterms:W3CDTF">2025-06-11T14:20:00Z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vt:lpwstr>
  </property>
  <property fmtid="{D5CDD505-2E9C-101B-9397-08002B2CF9AE}" pid="3" name="TikId">
    <vt:lpwstr>0005236/0000001</vt:lpwstr>
  </property>
  <property fmtid="{D5CDD505-2E9C-101B-9397-08002B2CF9AE}" pid="4" name="TikVId">
    <vt:lpwstr>5236/1</vt:lpwstr>
  </property>
  <property fmtid="{D5CDD505-2E9C-101B-9397-08002B2CF9AE}" pid="5" name="DocNo">
    <vt:lpwstr>14301</vt:lpwstr>
  </property>
</Properties>
</file>