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374B" w14:textId="75671A07" w:rsidR="00127D3A" w:rsidRDefault="00127D3A" w:rsidP="00127D3A">
      <w:pPr>
        <w:spacing w:line="360" w:lineRule="auto"/>
        <w:jc w:val="center"/>
        <w:rPr>
          <w:b/>
          <w:bCs/>
          <w:sz w:val="32"/>
          <w:szCs w:val="32"/>
          <w:u w:val="double"/>
          <w:rtl/>
        </w:rPr>
      </w:pPr>
      <w:r>
        <w:drawing>
          <wp:inline distT="0" distB="0" distL="0" distR="0" wp14:anchorId="0F5E6B58" wp14:editId="3448B88E">
            <wp:extent cx="2035810" cy="1438910"/>
            <wp:effectExtent l="19050" t="0" r="2540" b="0"/>
            <wp:docPr id="1" name="Picture 1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78FDF" w14:textId="77777777" w:rsidR="00127D3A" w:rsidRDefault="00127D3A" w:rsidP="00127D3A">
      <w:pPr>
        <w:spacing w:line="360" w:lineRule="auto"/>
        <w:jc w:val="center"/>
        <w:rPr>
          <w:b/>
          <w:bCs/>
          <w:sz w:val="32"/>
          <w:szCs w:val="32"/>
          <w:u w:val="double"/>
          <w:rtl/>
        </w:rPr>
      </w:pPr>
    </w:p>
    <w:p w14:paraId="039A7A8E" w14:textId="0C041FE0" w:rsidR="009105BA" w:rsidRDefault="009105BA" w:rsidP="00127D3A">
      <w:pPr>
        <w:spacing w:line="360" w:lineRule="auto"/>
        <w:jc w:val="center"/>
        <w:rPr>
          <w:b/>
          <w:bCs/>
          <w:sz w:val="32"/>
          <w:szCs w:val="32"/>
          <w:u w:val="double"/>
          <w:rtl/>
        </w:rPr>
      </w:pPr>
      <w:r w:rsidRPr="00372490">
        <w:rPr>
          <w:b/>
          <w:bCs/>
          <w:sz w:val="32"/>
          <w:szCs w:val="32"/>
          <w:u w:val="double"/>
          <w:rtl/>
        </w:rPr>
        <w:t>ייפוי כ</w:t>
      </w:r>
      <w:r w:rsidR="009C28BB">
        <w:rPr>
          <w:rFonts w:hint="cs"/>
          <w:b/>
          <w:bCs/>
          <w:sz w:val="32"/>
          <w:szCs w:val="32"/>
          <w:u w:val="double"/>
          <w:rtl/>
        </w:rPr>
        <w:t>ו</w:t>
      </w:r>
      <w:r w:rsidRPr="00372490">
        <w:rPr>
          <w:b/>
          <w:bCs/>
          <w:sz w:val="32"/>
          <w:szCs w:val="32"/>
          <w:u w:val="double"/>
          <w:rtl/>
        </w:rPr>
        <w:t>ח</w:t>
      </w:r>
    </w:p>
    <w:p w14:paraId="2F3EA649" w14:textId="77777777" w:rsidR="00127D3A" w:rsidRPr="00D769D8" w:rsidRDefault="00127D3A" w:rsidP="00127D3A">
      <w:pPr>
        <w:jc w:val="center"/>
        <w:rPr>
          <w:b/>
          <w:bCs/>
          <w:u w:val="double"/>
          <w:rtl/>
        </w:rPr>
      </w:pPr>
    </w:p>
    <w:p w14:paraId="585C450B" w14:textId="5ED52F48" w:rsidR="009105BA" w:rsidRPr="00D769D8" w:rsidRDefault="009105BA" w:rsidP="009C28BB">
      <w:pPr>
        <w:rPr>
          <w:rFonts w:ascii="Arial" w:hAnsi="Arial" w:cs="David"/>
          <w:b/>
          <w:bCs/>
          <w:color w:val="000000"/>
          <w:u w:val="single"/>
          <w:rtl/>
        </w:rPr>
      </w:pPr>
      <w:r w:rsidRPr="00D769D8">
        <w:rPr>
          <w:rFonts w:ascii="Arial" w:hAnsi="Arial" w:cs="David" w:hint="cs"/>
          <w:color w:val="000000"/>
          <w:rtl/>
        </w:rPr>
        <w:t>אני הח"מ</w:t>
      </w:r>
      <w:r w:rsidRPr="00D769D8">
        <w:rPr>
          <w:rFonts w:ascii="Arial" w:hAnsi="Arial" w:cs="David"/>
          <w:color w:val="000000"/>
          <w:rtl/>
        </w:rPr>
        <w:t xml:space="preserve"> </w:t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127D3A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 w:hint="cs"/>
          <w:color w:val="000000"/>
          <w:rtl/>
        </w:rPr>
        <w:t xml:space="preserve"> ת.ז/ח.פ </w:t>
      </w:r>
      <w:r w:rsidR="00127D3A" w:rsidRPr="00D769D8">
        <w:rPr>
          <w:rFonts w:ascii="Arial" w:hAnsi="Arial" w:cs="David"/>
          <w:color w:val="000000"/>
          <w:u w:val="single"/>
          <w:rtl/>
        </w:rPr>
        <w:tab/>
      </w:r>
      <w:r w:rsidR="00127D3A" w:rsidRPr="00D769D8">
        <w:rPr>
          <w:rFonts w:ascii="Arial" w:hAnsi="Arial" w:cs="David"/>
          <w:color w:val="000000"/>
          <w:u w:val="single"/>
          <w:rtl/>
        </w:rPr>
        <w:tab/>
      </w:r>
      <w:r w:rsidR="00127D3A" w:rsidRPr="00D769D8">
        <w:rPr>
          <w:rFonts w:ascii="Arial" w:hAnsi="Arial" w:cs="David"/>
          <w:color w:val="000000"/>
          <w:u w:val="single"/>
          <w:rtl/>
        </w:rPr>
        <w:tab/>
      </w:r>
      <w:r w:rsidRPr="00D769D8">
        <w:rPr>
          <w:rFonts w:ascii="Arial" w:hAnsi="Arial" w:cs="David"/>
          <w:color w:val="000000"/>
          <w:rtl/>
        </w:rPr>
        <w:t xml:space="preserve">ממנה בזה את </w:t>
      </w:r>
      <w:r w:rsidRPr="00D769D8">
        <w:rPr>
          <w:rFonts w:ascii="Arial" w:hAnsi="Arial" w:cs="David" w:hint="cs"/>
          <w:color w:val="000000"/>
          <w:rtl/>
        </w:rPr>
        <w:t>עו</w:t>
      </w:r>
      <w:r w:rsidR="009C28BB" w:rsidRPr="00D769D8">
        <w:rPr>
          <w:rFonts w:ascii="Arial" w:hAnsi="Arial" w:cs="David" w:hint="cs"/>
          <w:color w:val="000000"/>
          <w:rtl/>
        </w:rPr>
        <w:t>ה</w:t>
      </w:r>
      <w:r w:rsidRPr="00D769D8">
        <w:rPr>
          <w:rFonts w:ascii="Arial" w:hAnsi="Arial" w:cs="David" w:hint="cs"/>
          <w:color w:val="000000"/>
          <w:rtl/>
        </w:rPr>
        <w:t>"ד</w:t>
      </w:r>
      <w:r w:rsidRPr="00D769D8">
        <w:rPr>
          <w:rFonts w:ascii="Arial" w:hAnsi="Arial" w:cs="David"/>
          <w:color w:val="000000"/>
          <w:rtl/>
        </w:rPr>
        <w:t xml:space="preserve"> </w:t>
      </w:r>
      <w:r w:rsidR="009C28BB" w:rsidRPr="00D769D8">
        <w:rPr>
          <w:rFonts w:ascii="Arial" w:hAnsi="Arial" w:cs="David"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color w:val="000000"/>
          <w:u w:val="single"/>
          <w:rtl/>
        </w:rPr>
        <w:tab/>
      </w:r>
      <w:r w:rsidR="00D769D8">
        <w:rPr>
          <w:rFonts w:ascii="Arial" w:hAnsi="Arial" w:cs="David"/>
          <w:color w:val="000000"/>
          <w:u w:val="single"/>
          <w:rtl/>
        </w:rPr>
        <w:tab/>
      </w:r>
      <w:r w:rsidR="00127D3A" w:rsidRPr="00D769D8">
        <w:rPr>
          <w:rFonts w:ascii="Arial" w:hAnsi="Arial" w:cs="David"/>
          <w:color w:val="000000"/>
          <w:u w:val="single"/>
          <w:rtl/>
        </w:rPr>
        <w:tab/>
      </w:r>
      <w:r w:rsidR="00127D3A" w:rsidRPr="00D769D8">
        <w:rPr>
          <w:rFonts w:ascii="Arial" w:hAnsi="Arial" w:cs="David"/>
          <w:color w:val="000000"/>
          <w:u w:val="single"/>
          <w:rtl/>
        </w:rPr>
        <w:tab/>
      </w:r>
      <w:r w:rsidR="00127D3A" w:rsidRPr="00D769D8">
        <w:rPr>
          <w:rFonts w:ascii="Arial" w:hAnsi="Arial" w:cs="David"/>
          <w:color w:val="000000"/>
          <w:u w:val="single"/>
          <w:rtl/>
        </w:rPr>
        <w:tab/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 w:hint="cs"/>
          <w:color w:val="000000"/>
          <w:rtl/>
        </w:rPr>
        <w:t>אח'</w:t>
      </w:r>
      <w:r w:rsidRPr="00D769D8">
        <w:rPr>
          <w:rFonts w:ascii="Arial" w:hAnsi="Arial" w:cs="David"/>
          <w:color w:val="000000"/>
          <w:rtl/>
        </w:rPr>
        <w:t xml:space="preserve">, </w:t>
      </w:r>
      <w:r w:rsidRPr="00D769D8">
        <w:rPr>
          <w:rFonts w:ascii="Arial" w:hAnsi="Arial" w:cs="David" w:hint="cs"/>
          <w:color w:val="000000"/>
          <w:rtl/>
        </w:rPr>
        <w:t xml:space="preserve">ממשרד </w:t>
      </w:r>
      <w:r w:rsidR="009C28BB" w:rsidRPr="00D769D8">
        <w:rPr>
          <w:rFonts w:ascii="Arial" w:hAnsi="Arial" w:cs="David" w:hint="cs"/>
          <w:color w:val="000000"/>
          <w:rtl/>
        </w:rPr>
        <w:t>עוה"ד</w:t>
      </w:r>
      <w:r w:rsidRPr="00D769D8">
        <w:rPr>
          <w:rFonts w:ascii="Arial" w:hAnsi="Arial" w:cs="David" w:hint="cs"/>
          <w:color w:val="000000"/>
          <w:rtl/>
        </w:rPr>
        <w:t xml:space="preserve"> נשיץ, ברנדס, אמיר ושות' </w:t>
      </w:r>
      <w:r w:rsidRPr="00D769D8">
        <w:rPr>
          <w:rFonts w:ascii="Arial" w:hAnsi="Arial" w:cs="David"/>
          <w:color w:val="000000"/>
          <w:rtl/>
        </w:rPr>
        <w:t>להיות בא</w:t>
      </w:r>
      <w:r w:rsidRPr="00D769D8">
        <w:rPr>
          <w:rFonts w:ascii="Arial" w:hAnsi="Arial" w:cs="David" w:hint="cs"/>
          <w:color w:val="000000"/>
          <w:rtl/>
        </w:rPr>
        <w:t>י</w:t>
      </w:r>
      <w:r w:rsidRPr="00D769D8">
        <w:rPr>
          <w:rFonts w:ascii="Arial" w:hAnsi="Arial" w:cs="David"/>
          <w:color w:val="000000"/>
          <w:rtl/>
        </w:rPr>
        <w:t xml:space="preserve"> כ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>חי</w:t>
      </w:r>
      <w:r w:rsidR="009C28BB" w:rsidRPr="00D769D8">
        <w:rPr>
          <w:rFonts w:ascii="Arial" w:hAnsi="Arial" w:cs="David" w:hint="cs"/>
          <w:color w:val="000000"/>
          <w:rtl/>
        </w:rPr>
        <w:t xml:space="preserve"> (להלן: "באי כוחי")</w:t>
      </w:r>
      <w:r w:rsidRPr="00D769D8">
        <w:rPr>
          <w:rFonts w:ascii="Arial" w:hAnsi="Arial" w:cs="David"/>
          <w:color w:val="000000"/>
          <w:rtl/>
        </w:rPr>
        <w:t>, בעניין</w:t>
      </w:r>
      <w:r w:rsidRPr="00D769D8">
        <w:rPr>
          <w:rFonts w:ascii="Arial" w:hAnsi="Arial" w:cs="David" w:hint="cs"/>
          <w:color w:val="000000"/>
          <w:rtl/>
        </w:rPr>
        <w:t>:</w:t>
      </w:r>
      <w:r w:rsidRPr="00D769D8">
        <w:rPr>
          <w:rFonts w:ascii="Arial" w:hAnsi="Arial" w:cs="David" w:hint="cs"/>
          <w:b/>
          <w:bCs/>
          <w:color w:val="000000"/>
          <w:rtl/>
        </w:rPr>
        <w:t xml:space="preserve"> </w:t>
      </w:r>
      <w:r w:rsidR="009C28BB" w:rsidRPr="00D769D8">
        <w:rPr>
          <w:rFonts w:ascii="Arial" w:hAnsi="Arial" w:cs="David" w:hint="cs"/>
          <w:b/>
          <w:bCs/>
          <w:color w:val="000000"/>
          <w:u w:val="single"/>
          <w:rtl/>
        </w:rPr>
        <w:t>תיק</w:t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/>
          <w:b/>
          <w:bCs/>
          <w:color w:val="000000"/>
          <w:u w:val="single"/>
          <w:rtl/>
        </w:rPr>
        <w:tab/>
      </w:r>
      <w:r w:rsidR="009C28BB" w:rsidRPr="00D769D8">
        <w:rPr>
          <w:rFonts w:ascii="Arial" w:hAnsi="Arial" w:cs="David" w:hint="cs"/>
          <w:b/>
          <w:bCs/>
          <w:color w:val="000000"/>
          <w:rtl/>
        </w:rPr>
        <w:t xml:space="preserve"> </w:t>
      </w:r>
      <w:r w:rsidR="009C28BB" w:rsidRPr="00D769D8">
        <w:rPr>
          <w:rFonts w:ascii="Arial" w:hAnsi="Arial" w:cs="David" w:hint="cs"/>
          <w:color w:val="000000"/>
          <w:rtl/>
        </w:rPr>
        <w:t>(להלן: "העניין הנ"ל").</w:t>
      </w:r>
    </w:p>
    <w:p w14:paraId="7FEC96D5" w14:textId="77777777" w:rsidR="00127D3A" w:rsidRPr="00D769D8" w:rsidRDefault="00127D3A" w:rsidP="009C28BB">
      <w:pPr>
        <w:rPr>
          <w:rFonts w:ascii="Arial" w:hAnsi="Arial" w:cs="David"/>
          <w:b/>
          <w:bCs/>
          <w:color w:val="000000"/>
          <w:u w:val="single"/>
          <w:rtl/>
        </w:rPr>
      </w:pPr>
    </w:p>
    <w:p w14:paraId="66D19E52" w14:textId="3383D8A4" w:rsidR="009105BA" w:rsidRPr="00D769D8" w:rsidRDefault="009105BA" w:rsidP="009C28BB">
      <w:pPr>
        <w:spacing w:after="120" w:line="240" w:lineRule="atLeast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>מבלי לפגוע בכלליות המינוי הנ"ל יהיו באי כ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>חי רשאים לעשות ולפעול בשמי ובמקומי בכל הפעולות הבאות, כולן או מקצתן הכל בקשר לעניין הנ"ל ולכל הנובע ממנו</w:t>
      </w:r>
      <w:r w:rsidR="00D769D8">
        <w:rPr>
          <w:rFonts w:ascii="Arial" w:hAnsi="Arial" w:cs="David" w:hint="cs"/>
          <w:color w:val="000000"/>
          <w:rtl/>
        </w:rPr>
        <w:t>,</w:t>
      </w:r>
      <w:r w:rsidRPr="00D769D8">
        <w:rPr>
          <w:rFonts w:ascii="Arial" w:hAnsi="Arial" w:cs="David"/>
          <w:color w:val="000000"/>
          <w:rtl/>
        </w:rPr>
        <w:t xml:space="preserve"> כדלקמן:</w:t>
      </w:r>
    </w:p>
    <w:p w14:paraId="12B39C23" w14:textId="2AAF493A" w:rsidR="009105BA" w:rsidRPr="00D769D8" w:rsidRDefault="009105BA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 xml:space="preserve">לחתום על ולהגיש בשמי כל תביעה או תביעה שכנגד, ו/או כל בקשה, </w:t>
      </w:r>
      <w:r w:rsidRPr="00D769D8">
        <w:rPr>
          <w:rFonts w:ascii="Arial" w:hAnsi="Arial" w:cs="David" w:hint="cs"/>
          <w:color w:val="000000"/>
          <w:rtl/>
        </w:rPr>
        <w:t xml:space="preserve">תשובה, תגובה, </w:t>
      </w:r>
      <w:r w:rsidRPr="00D769D8">
        <w:rPr>
          <w:rFonts w:ascii="Arial" w:hAnsi="Arial" w:cs="David"/>
          <w:color w:val="000000"/>
          <w:rtl/>
        </w:rPr>
        <w:t>הגנה, התנגדות, בקשה למתן</w:t>
      </w:r>
      <w:r w:rsidR="002D4235" w:rsidRPr="00D769D8">
        <w:rPr>
          <w:rFonts w:ascii="Arial" w:hAnsi="Arial" w:cs="David" w:hint="cs"/>
          <w:color w:val="000000"/>
          <w:rtl/>
        </w:rPr>
        <w:t xml:space="preserve"> </w:t>
      </w:r>
      <w:r w:rsidRPr="00D769D8">
        <w:rPr>
          <w:rFonts w:ascii="Arial" w:hAnsi="Arial" w:cs="David"/>
          <w:color w:val="000000"/>
          <w:rtl/>
        </w:rPr>
        <w:t>רשות לערער, ערעור, דיון נוסף, הודעה, טענה, השגה, ערר, תובענה או כל הליך אחר הנוגע או הנובע מההליך הנ"ל ללא יוצא מן הכלל</w:t>
      </w:r>
      <w:r w:rsidR="002D4235" w:rsidRPr="00D769D8">
        <w:rPr>
          <w:rFonts w:ascii="Arial" w:hAnsi="Arial" w:cs="David" w:hint="cs"/>
          <w:color w:val="000000"/>
          <w:rtl/>
        </w:rPr>
        <w:t>.</w:t>
      </w:r>
    </w:p>
    <w:p w14:paraId="0F79B738" w14:textId="0A773F7F" w:rsidR="009105BA" w:rsidRPr="00D769D8" w:rsidRDefault="009105BA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 xml:space="preserve">לייצגני ולהופיע בשמי ובמקומי בקשר לכל אחת מהפעולות הנ"ל בפני כל בתי המשפט, </w:t>
      </w:r>
      <w:r w:rsidR="003C6612" w:rsidRPr="00D769D8">
        <w:rPr>
          <w:rFonts w:ascii="Arial" w:hAnsi="Arial" w:cs="David" w:hint="cs"/>
          <w:color w:val="000000"/>
          <w:rtl/>
        </w:rPr>
        <w:t>לרבות בתי הדין לעבודה</w:t>
      </w:r>
      <w:r w:rsidR="009C28BB" w:rsidRPr="00D769D8">
        <w:rPr>
          <w:rFonts w:ascii="Arial" w:hAnsi="Arial" w:cs="David" w:hint="cs"/>
          <w:color w:val="000000"/>
          <w:rtl/>
        </w:rPr>
        <w:t xml:space="preserve"> וכל ערכאה או טריבונל אחר, </w:t>
      </w:r>
      <w:r w:rsidRPr="00D769D8">
        <w:rPr>
          <w:rFonts w:ascii="Arial" w:hAnsi="Arial" w:cs="David"/>
          <w:color w:val="000000"/>
          <w:rtl/>
        </w:rPr>
        <w:t>עד לערכאתם העליונה, ככל שהדברים נוגעים או קשורים לעניין הנ"ל.</w:t>
      </w:r>
    </w:p>
    <w:p w14:paraId="0B3FA8A7" w14:textId="64C7E633" w:rsidR="00D769D8" w:rsidRPr="00D769D8" w:rsidRDefault="000D696F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</w:rPr>
      </w:pPr>
      <w:r w:rsidRPr="00D769D8">
        <w:rPr>
          <w:rFonts w:ascii="David" w:hAnsi="David" w:cs="David"/>
          <w:noProof w:val="0"/>
          <w:rtl/>
          <w:lang w:val="he-IL" w:eastAsia="he-IL"/>
        </w:rPr>
        <w:t xml:space="preserve">לעשות כל דבר ולנקוט בכל הליך על פי חוק סדר הדין הפלילי ותקנותיו, תקנות סדר הדין האזרחי וכל תקנות סדרי דין בבתי משפט ובבתי דין ובטריבונלים שיפוטיים, </w:t>
      </w:r>
      <w:r w:rsidR="00D769D8">
        <w:rPr>
          <w:rFonts w:ascii="David" w:hAnsi="David" w:cs="David" w:hint="cs"/>
          <w:noProof w:val="0"/>
          <w:rtl/>
          <w:lang w:val="he-IL" w:eastAsia="he-IL"/>
        </w:rPr>
        <w:t>להזמין עדים, למנות מומחים ו</w:t>
      </w:r>
      <w:r w:rsidRPr="00D769D8">
        <w:rPr>
          <w:rFonts w:ascii="David" w:hAnsi="David" w:cs="David"/>
          <w:noProof w:val="0"/>
          <w:rtl/>
          <w:lang w:val="he-IL" w:eastAsia="he-IL"/>
        </w:rPr>
        <w:t xml:space="preserve">לעיין </w:t>
      </w:r>
      <w:r w:rsidRPr="00D769D8">
        <w:rPr>
          <w:rFonts w:ascii="David" w:hAnsi="David" w:cs="David" w:hint="cs"/>
          <w:noProof w:val="0"/>
          <w:rtl/>
          <w:lang w:val="he-IL" w:eastAsia="he-IL"/>
        </w:rPr>
        <w:t>ב</w:t>
      </w:r>
      <w:r w:rsidRPr="00D769D8">
        <w:rPr>
          <w:rFonts w:ascii="David" w:hAnsi="David" w:cs="David"/>
          <w:noProof w:val="0"/>
          <w:rtl/>
          <w:lang w:val="he-IL" w:eastAsia="he-IL"/>
        </w:rPr>
        <w:t xml:space="preserve">עדויות, מסמכים רפואיים ומסמכים כלשהם בבתי משפט, בטריבונלים שיפוטיים, ועדות חקירה, במשטרה, ובכל </w:t>
      </w:r>
      <w:r w:rsidR="00D769D8" w:rsidRPr="00D769D8">
        <w:rPr>
          <w:rFonts w:ascii="David" w:hAnsi="David" w:cs="David" w:hint="cs"/>
          <w:noProof w:val="0"/>
          <w:rtl/>
          <w:lang w:val="he-IL" w:eastAsia="he-IL"/>
        </w:rPr>
        <w:t xml:space="preserve">גוף ו/או </w:t>
      </w:r>
      <w:r w:rsidRPr="00D769D8">
        <w:rPr>
          <w:rFonts w:ascii="David" w:hAnsi="David" w:cs="David"/>
          <w:noProof w:val="0"/>
          <w:rtl/>
          <w:lang w:val="he-IL" w:eastAsia="he-IL"/>
        </w:rPr>
        <w:t xml:space="preserve">מוסד </w:t>
      </w:r>
      <w:r w:rsidR="00D769D8" w:rsidRPr="00D769D8">
        <w:rPr>
          <w:rFonts w:ascii="David" w:hAnsi="David" w:cs="David" w:hint="cs"/>
          <w:noProof w:val="0"/>
          <w:rtl/>
          <w:lang w:val="he-IL" w:eastAsia="he-IL"/>
        </w:rPr>
        <w:t xml:space="preserve">ו/או </w:t>
      </w:r>
      <w:r w:rsidRPr="00D769D8">
        <w:rPr>
          <w:rFonts w:ascii="David" w:hAnsi="David" w:cs="David"/>
          <w:noProof w:val="0"/>
          <w:rtl/>
          <w:lang w:val="he-IL" w:eastAsia="he-IL"/>
        </w:rPr>
        <w:t xml:space="preserve">אדם אחרים </w:t>
      </w:r>
      <w:r w:rsidR="00D769D8" w:rsidRPr="00D769D8">
        <w:rPr>
          <w:rFonts w:ascii="David" w:hAnsi="David" w:cs="David" w:hint="cs"/>
          <w:noProof w:val="0"/>
          <w:rtl/>
          <w:lang w:val="he-IL" w:eastAsia="he-IL"/>
        </w:rPr>
        <w:t>ולהעתיקם.</w:t>
      </w:r>
    </w:p>
    <w:p w14:paraId="05B98724" w14:textId="77777777" w:rsidR="00D769D8" w:rsidRPr="00D769D8" w:rsidRDefault="00D769D8" w:rsidP="00D769D8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>לבקש ולקבל מידע שהנני זכאי לקבלו על פי כל דין מכל מאגר מידע של רשות כלשהי הנוגע לעניין הנ"ל.</w:t>
      </w:r>
    </w:p>
    <w:p w14:paraId="218915D5" w14:textId="7DB0BF2C" w:rsidR="009105BA" w:rsidRPr="00D769D8" w:rsidRDefault="009105BA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 xml:space="preserve">למסור כל עניין הנובע מהעניין </w:t>
      </w:r>
      <w:r w:rsidR="009C28BB" w:rsidRPr="00D769D8">
        <w:rPr>
          <w:rFonts w:ascii="Arial" w:hAnsi="Arial" w:cs="David" w:hint="cs"/>
          <w:color w:val="000000"/>
          <w:rtl/>
        </w:rPr>
        <w:t>הנ"ל</w:t>
      </w:r>
      <w:r w:rsidRPr="00D769D8">
        <w:rPr>
          <w:rFonts w:ascii="Arial" w:hAnsi="Arial" w:cs="David"/>
          <w:color w:val="000000"/>
          <w:rtl/>
        </w:rPr>
        <w:t xml:space="preserve"> לבוררות</w:t>
      </w:r>
      <w:r w:rsidR="009C28BB" w:rsidRPr="00D769D8">
        <w:rPr>
          <w:rFonts w:ascii="Arial" w:hAnsi="Arial" w:cs="David" w:hint="cs"/>
          <w:color w:val="000000"/>
          <w:rtl/>
        </w:rPr>
        <w:t xml:space="preserve"> או לגישור</w:t>
      </w:r>
      <w:r w:rsidRPr="00D769D8">
        <w:rPr>
          <w:rFonts w:ascii="Arial" w:hAnsi="Arial" w:cs="David"/>
          <w:color w:val="000000"/>
          <w:rtl/>
        </w:rPr>
        <w:t xml:space="preserve"> </w:t>
      </w:r>
      <w:r w:rsidR="00D769D8">
        <w:rPr>
          <w:rFonts w:ascii="Arial" w:hAnsi="Arial" w:cs="David" w:hint="cs"/>
          <w:color w:val="000000"/>
          <w:rtl/>
        </w:rPr>
        <w:t xml:space="preserve">או לפישור </w:t>
      </w:r>
      <w:r w:rsidRPr="00D769D8">
        <w:rPr>
          <w:rFonts w:ascii="Arial" w:hAnsi="Arial" w:cs="David"/>
          <w:color w:val="000000"/>
          <w:rtl/>
        </w:rPr>
        <w:t>ולחתום על שטר בוררות</w:t>
      </w:r>
      <w:r w:rsidR="009C28BB" w:rsidRPr="00D769D8">
        <w:rPr>
          <w:rFonts w:ascii="Arial" w:hAnsi="Arial" w:cs="David" w:hint="cs"/>
          <w:color w:val="000000"/>
          <w:rtl/>
        </w:rPr>
        <w:t xml:space="preserve"> או הסכם גישור</w:t>
      </w:r>
      <w:r w:rsidRPr="00D769D8">
        <w:rPr>
          <w:rFonts w:ascii="Arial" w:hAnsi="Arial" w:cs="David"/>
          <w:color w:val="000000"/>
          <w:rtl/>
        </w:rPr>
        <w:t xml:space="preserve"> כפי שבא</w:t>
      </w:r>
      <w:r w:rsidR="009C28BB" w:rsidRPr="00D769D8">
        <w:rPr>
          <w:rFonts w:ascii="Arial" w:hAnsi="Arial" w:cs="David" w:hint="cs"/>
          <w:color w:val="000000"/>
          <w:rtl/>
        </w:rPr>
        <w:t>י</w:t>
      </w:r>
      <w:r w:rsidRPr="00D769D8">
        <w:rPr>
          <w:rFonts w:ascii="Arial" w:hAnsi="Arial" w:cs="David"/>
          <w:color w:val="000000"/>
          <w:rtl/>
        </w:rPr>
        <w:t xml:space="preserve"> כ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>חי ימצא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 xml:space="preserve"> לנכון.</w:t>
      </w:r>
    </w:p>
    <w:p w14:paraId="23173E49" w14:textId="27D4D5DA" w:rsidR="009105BA" w:rsidRPr="00D769D8" w:rsidRDefault="009105BA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>להתפשר בכל עניין הנוגע או הנובע מהעניינים האמורים לעיל לפי שקול דעת</w:t>
      </w:r>
      <w:r w:rsidR="009C28BB" w:rsidRPr="00D769D8">
        <w:rPr>
          <w:rFonts w:ascii="Arial" w:hAnsi="Arial" w:cs="David" w:hint="cs"/>
          <w:color w:val="000000"/>
          <w:rtl/>
        </w:rPr>
        <w:t>ם</w:t>
      </w:r>
      <w:r w:rsidRPr="00D769D8">
        <w:rPr>
          <w:rFonts w:ascii="Arial" w:hAnsi="Arial" w:cs="David"/>
          <w:color w:val="000000"/>
          <w:rtl/>
        </w:rPr>
        <w:t xml:space="preserve"> של בא</w:t>
      </w:r>
      <w:r w:rsidR="009C28BB" w:rsidRPr="00D769D8">
        <w:rPr>
          <w:rFonts w:ascii="Arial" w:hAnsi="Arial" w:cs="David" w:hint="cs"/>
          <w:color w:val="000000"/>
          <w:rtl/>
        </w:rPr>
        <w:t>י</w:t>
      </w:r>
      <w:r w:rsidRPr="00D769D8">
        <w:rPr>
          <w:rFonts w:ascii="Arial" w:hAnsi="Arial" w:cs="David"/>
          <w:color w:val="000000"/>
          <w:rtl/>
        </w:rPr>
        <w:t xml:space="preserve"> כ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>חי ולחתום על פשרה כזו</w:t>
      </w:r>
      <w:r w:rsidR="009C28BB" w:rsidRPr="00D769D8">
        <w:rPr>
          <w:rFonts w:ascii="Arial" w:hAnsi="Arial" w:cs="David" w:hint="cs"/>
          <w:color w:val="000000"/>
          <w:rtl/>
        </w:rPr>
        <w:t>.</w:t>
      </w:r>
    </w:p>
    <w:p w14:paraId="4DBD28F2" w14:textId="31387B0B" w:rsidR="009105BA" w:rsidRDefault="009105BA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</w:rPr>
      </w:pPr>
      <w:r w:rsidRPr="00D769D8">
        <w:rPr>
          <w:rFonts w:ascii="Arial" w:hAnsi="Arial" w:cs="David"/>
          <w:color w:val="000000"/>
          <w:rtl/>
        </w:rPr>
        <w:t>להוציא לפועל כל פס"ד או החלטה או צו, ולנקוט בכל הפעולות המותרות על פי חוק ההוצאה לפועל ותקנותיו</w:t>
      </w:r>
      <w:r w:rsidR="00D769D8" w:rsidRPr="00D769D8">
        <w:rPr>
          <w:rFonts w:ascii="Arial" w:hAnsi="Arial" w:cs="David" w:hint="cs"/>
          <w:color w:val="000000"/>
          <w:rtl/>
        </w:rPr>
        <w:t xml:space="preserve"> </w:t>
      </w:r>
      <w:r w:rsidR="00D769D8" w:rsidRPr="00D769D8">
        <w:rPr>
          <w:rFonts w:ascii="David" w:hAnsi="David" w:cs="David" w:hint="cs"/>
          <w:noProof w:val="0"/>
          <w:rtl/>
          <w:lang w:val="he-IL" w:eastAsia="he-IL"/>
        </w:rPr>
        <w:t>ו</w:t>
      </w:r>
      <w:r w:rsidR="00D769D8" w:rsidRPr="00D769D8">
        <w:rPr>
          <w:rFonts w:ascii="David" w:hAnsi="David" w:cs="David"/>
          <w:noProof w:val="0"/>
          <w:rtl/>
          <w:lang w:val="he-IL" w:eastAsia="he-IL"/>
        </w:rPr>
        <w:t>לגבות ולקבל כספים המגיעים לי (לנו) או שיגיעו לי(לנו) בעתיד בקשר ל</w:t>
      </w:r>
      <w:r w:rsidR="00D769D8" w:rsidRPr="00D769D8">
        <w:rPr>
          <w:rFonts w:ascii="David" w:hAnsi="David" w:cs="David" w:hint="cs"/>
          <w:noProof w:val="0"/>
          <w:rtl/>
          <w:lang w:val="he-IL" w:eastAsia="he-IL"/>
        </w:rPr>
        <w:t>עניין ה</w:t>
      </w:r>
      <w:r w:rsidR="00D769D8" w:rsidRPr="00D769D8">
        <w:rPr>
          <w:rFonts w:ascii="David" w:hAnsi="David" w:cs="David"/>
          <w:noProof w:val="0"/>
          <w:rtl/>
          <w:lang w:val="he-IL" w:eastAsia="he-IL"/>
        </w:rPr>
        <w:t>נ"ל</w:t>
      </w:r>
      <w:r w:rsidR="00D769D8" w:rsidRPr="00D769D8">
        <w:rPr>
          <w:rFonts w:ascii="Arial" w:hAnsi="Arial" w:cs="David" w:hint="cs"/>
          <w:color w:val="000000"/>
          <w:rtl/>
        </w:rPr>
        <w:t>.</w:t>
      </w:r>
    </w:p>
    <w:p w14:paraId="51BF193C" w14:textId="77777777" w:rsidR="00D769D8" w:rsidRPr="00D769D8" w:rsidRDefault="00D769D8" w:rsidP="00D769D8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David" w:hAnsi="David" w:cs="David"/>
          <w:noProof w:val="0"/>
          <w:rtl/>
          <w:lang w:val="he-IL" w:eastAsia="he-IL"/>
        </w:rPr>
        <w:t xml:space="preserve">לעשות את כל אותן ההוצאות </w:t>
      </w:r>
      <w:r w:rsidRPr="00D769D8">
        <w:rPr>
          <w:rFonts w:ascii="David" w:hAnsi="David" w:cs="David" w:hint="cs"/>
          <w:noProof w:val="0"/>
          <w:rtl/>
          <w:lang w:val="he-IL" w:eastAsia="he-IL"/>
        </w:rPr>
        <w:t>שבאי כוחי ימצאו</w:t>
      </w:r>
      <w:r w:rsidRPr="00D769D8">
        <w:rPr>
          <w:rFonts w:ascii="David" w:hAnsi="David" w:cs="David"/>
          <w:noProof w:val="0"/>
          <w:rtl/>
          <w:lang w:val="he-IL" w:eastAsia="he-IL"/>
        </w:rPr>
        <w:t xml:space="preserve"> לנכון ולמועיל בקשר לענין הנ"ל</w:t>
      </w:r>
    </w:p>
    <w:p w14:paraId="6CD8AF1E" w14:textId="06F8DB59" w:rsidR="009105BA" w:rsidRPr="00D769D8" w:rsidRDefault="009105BA" w:rsidP="00127D3A">
      <w:pPr>
        <w:pStyle w:val="ListParagraph"/>
        <w:numPr>
          <w:ilvl w:val="0"/>
          <w:numId w:val="1"/>
        </w:numPr>
        <w:tabs>
          <w:tab w:val="clear" w:pos="567"/>
          <w:tab w:val="left" w:pos="0"/>
        </w:tabs>
        <w:spacing w:after="120" w:line="240" w:lineRule="atLeast"/>
        <w:ind w:left="425" w:hanging="425"/>
        <w:contextualSpacing w:val="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>לנקוט בכל הפעולות ולחתום על כל מסמך או כתב בלי יוצא מן הכלל אשר בא</w:t>
      </w:r>
      <w:r w:rsidR="009C28BB" w:rsidRPr="00D769D8">
        <w:rPr>
          <w:rFonts w:ascii="Arial" w:hAnsi="Arial" w:cs="David" w:hint="cs"/>
          <w:color w:val="000000"/>
          <w:rtl/>
        </w:rPr>
        <w:t>י</w:t>
      </w:r>
      <w:r w:rsidRPr="00D769D8">
        <w:rPr>
          <w:rFonts w:ascii="Arial" w:hAnsi="Arial" w:cs="David"/>
          <w:color w:val="000000"/>
          <w:rtl/>
        </w:rPr>
        <w:t xml:space="preserve"> כ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>חי ימצא</w:t>
      </w:r>
      <w:r w:rsidR="009C28BB" w:rsidRPr="00D769D8">
        <w:rPr>
          <w:rFonts w:ascii="Arial" w:hAnsi="Arial" w:cs="David" w:hint="cs"/>
          <w:color w:val="000000"/>
          <w:rtl/>
        </w:rPr>
        <w:t>ו</w:t>
      </w:r>
      <w:r w:rsidRPr="00D769D8">
        <w:rPr>
          <w:rFonts w:ascii="Arial" w:hAnsi="Arial" w:cs="David"/>
          <w:color w:val="000000"/>
          <w:rtl/>
        </w:rPr>
        <w:t xml:space="preserve"> לנכון בכל עניין הנובע ו/או הנוגע לעניין הנ"ל.</w:t>
      </w:r>
    </w:p>
    <w:p w14:paraId="0353DB49" w14:textId="39261F28" w:rsidR="009105BA" w:rsidRPr="00D769D8" w:rsidRDefault="009105BA" w:rsidP="009C28BB">
      <w:pPr>
        <w:spacing w:after="120"/>
        <w:rPr>
          <w:rFonts w:ascii="Arial" w:hAnsi="Arial" w:cs="David"/>
          <w:color w:val="000000"/>
          <w:rtl/>
        </w:rPr>
      </w:pPr>
      <w:r w:rsidRPr="00D769D8">
        <w:rPr>
          <w:rFonts w:ascii="Arial" w:hAnsi="Arial" w:cs="David"/>
          <w:color w:val="000000"/>
          <w:rtl/>
        </w:rPr>
        <w:t>הכתוב דלעיל ביחיד יכלול את הרבים</w:t>
      </w:r>
      <w:r w:rsidR="00127D3A" w:rsidRPr="00D769D8">
        <w:rPr>
          <w:rFonts w:ascii="Arial" w:hAnsi="Arial" w:cs="David" w:hint="cs"/>
          <w:color w:val="000000"/>
          <w:rtl/>
        </w:rPr>
        <w:t xml:space="preserve"> והכתוב</w:t>
      </w:r>
      <w:r w:rsidRPr="00D769D8">
        <w:rPr>
          <w:rFonts w:ascii="Arial" w:hAnsi="Arial" w:cs="David"/>
          <w:color w:val="000000"/>
          <w:rtl/>
        </w:rPr>
        <w:t xml:space="preserve"> ולהפך.</w:t>
      </w:r>
    </w:p>
    <w:p w14:paraId="43102043" w14:textId="77777777" w:rsidR="002D4235" w:rsidRDefault="002D4235" w:rsidP="009C28BB">
      <w:pPr>
        <w:spacing w:after="120"/>
        <w:rPr>
          <w:rFonts w:ascii="Arial" w:hAnsi="Arial" w:cs="David"/>
          <w:color w:val="000000"/>
          <w:szCs w:val="20"/>
          <w:rtl/>
        </w:rPr>
      </w:pPr>
    </w:p>
    <w:p w14:paraId="5CB292A4" w14:textId="49BD1E76" w:rsidR="009105BA" w:rsidRDefault="009105BA" w:rsidP="00D7279D">
      <w:pPr>
        <w:spacing w:before="240" w:after="360" w:line="480" w:lineRule="auto"/>
        <w:ind w:right="-181"/>
        <w:jc w:val="center"/>
        <w:rPr>
          <w:rFonts w:ascii="Arial" w:hAnsi="Arial" w:cs="David"/>
          <w:b/>
          <w:bCs/>
          <w:color w:val="000000"/>
          <w:szCs w:val="22"/>
          <w:rtl/>
        </w:rPr>
      </w:pPr>
      <w:r w:rsidRPr="006D2215">
        <w:rPr>
          <w:rFonts w:ascii="Arial" w:hAnsi="Arial" w:cs="David"/>
          <w:b/>
          <w:bCs/>
          <w:color w:val="000000"/>
          <w:szCs w:val="22"/>
          <w:rtl/>
        </w:rPr>
        <w:t xml:space="preserve">ולראיה באתי על החתום, היום יום </w:t>
      </w:r>
      <w:r w:rsidR="00750C88">
        <w:rPr>
          <w:rFonts w:ascii="Arial" w:hAnsi="Arial" w:cs="David" w:hint="cs"/>
          <w:b/>
          <w:bCs/>
          <w:color w:val="000000"/>
          <w:szCs w:val="22"/>
          <w:rtl/>
        </w:rPr>
        <w:t>[</w:t>
      </w:r>
      <w:r w:rsidR="00750C88">
        <w:rPr>
          <w:rFonts w:ascii="Arial" w:hAnsi="Arial" w:cs="David"/>
          <w:b/>
          <w:bCs/>
          <w:color w:val="000000"/>
          <w:szCs w:val="22"/>
          <w:rtl/>
        </w:rPr>
        <w:tab/>
      </w:r>
      <w:r w:rsidR="00750C88">
        <w:rPr>
          <w:rFonts w:ascii="Arial" w:hAnsi="Arial" w:cs="David" w:hint="cs"/>
          <w:b/>
          <w:bCs/>
          <w:color w:val="000000"/>
          <w:szCs w:val="22"/>
          <w:rtl/>
        </w:rPr>
        <w:t>]</w:t>
      </w:r>
      <w:r w:rsidR="003C6612" w:rsidRPr="0009046F">
        <w:rPr>
          <w:rFonts w:ascii="Arial" w:hAnsi="Arial" w:cs="David" w:hint="cs"/>
          <w:b/>
          <w:bCs/>
          <w:color w:val="000000"/>
          <w:szCs w:val="22"/>
          <w:rtl/>
        </w:rPr>
        <w:t xml:space="preserve"> </w:t>
      </w:r>
      <w:r w:rsidRPr="0009046F">
        <w:rPr>
          <w:rFonts w:ascii="Arial" w:hAnsi="Arial" w:cs="David" w:hint="cs"/>
          <w:b/>
          <w:bCs/>
          <w:color w:val="000000"/>
          <w:szCs w:val="22"/>
          <w:rtl/>
        </w:rPr>
        <w:t>לחודש</w:t>
      </w:r>
      <w:r w:rsidR="00127D3A">
        <w:rPr>
          <w:rFonts w:ascii="Arial" w:hAnsi="Arial" w:cs="David" w:hint="cs"/>
          <w:b/>
          <w:bCs/>
          <w:color w:val="000000"/>
          <w:szCs w:val="22"/>
          <w:rtl/>
        </w:rPr>
        <w:t xml:space="preserve"> [</w:t>
      </w:r>
      <w:r w:rsidR="00127D3A">
        <w:rPr>
          <w:rFonts w:ascii="Arial" w:hAnsi="Arial" w:cs="David"/>
          <w:b/>
          <w:bCs/>
          <w:color w:val="000000"/>
          <w:szCs w:val="22"/>
          <w:rtl/>
        </w:rPr>
        <w:tab/>
      </w:r>
      <w:r w:rsidR="00127D3A">
        <w:rPr>
          <w:rFonts w:ascii="Arial" w:hAnsi="Arial" w:cs="David"/>
          <w:b/>
          <w:bCs/>
          <w:color w:val="000000"/>
          <w:szCs w:val="22"/>
          <w:rtl/>
        </w:rPr>
        <w:tab/>
      </w:r>
      <w:r w:rsidR="00127D3A">
        <w:rPr>
          <w:rFonts w:ascii="Arial" w:hAnsi="Arial" w:cs="David" w:hint="cs"/>
          <w:b/>
          <w:bCs/>
          <w:color w:val="000000"/>
          <w:szCs w:val="22"/>
          <w:rtl/>
        </w:rPr>
        <w:t>]</w:t>
      </w:r>
      <w:r w:rsidRPr="0009046F">
        <w:rPr>
          <w:rFonts w:ascii="Arial" w:hAnsi="Arial" w:cs="David" w:hint="cs"/>
          <w:b/>
          <w:bCs/>
          <w:color w:val="000000"/>
          <w:szCs w:val="22"/>
          <w:rtl/>
        </w:rPr>
        <w:t>,</w:t>
      </w:r>
      <w:r w:rsidR="00127D3A">
        <w:rPr>
          <w:rFonts w:ascii="Arial" w:hAnsi="Arial" w:cs="David" w:hint="cs"/>
          <w:b/>
          <w:bCs/>
          <w:color w:val="000000"/>
          <w:szCs w:val="22"/>
          <w:rtl/>
        </w:rPr>
        <w:t xml:space="preserve"> שנת </w:t>
      </w:r>
      <w:r w:rsidRPr="0009046F">
        <w:rPr>
          <w:rFonts w:ascii="Arial" w:hAnsi="Arial" w:cs="David" w:hint="cs"/>
          <w:b/>
          <w:bCs/>
          <w:color w:val="000000"/>
          <w:szCs w:val="22"/>
          <w:rtl/>
        </w:rPr>
        <w:t xml:space="preserve"> 20</w:t>
      </w:r>
      <w:r>
        <w:rPr>
          <w:rFonts w:ascii="Arial" w:hAnsi="Arial" w:cs="David" w:hint="cs"/>
          <w:b/>
          <w:bCs/>
          <w:color w:val="000000"/>
          <w:szCs w:val="22"/>
          <w:rtl/>
        </w:rPr>
        <w:t>2</w:t>
      </w:r>
      <w:r w:rsidR="00030213">
        <w:rPr>
          <w:rFonts w:ascii="Arial" w:hAnsi="Arial" w:cs="David" w:hint="cs"/>
          <w:b/>
          <w:bCs/>
          <w:color w:val="000000"/>
          <w:szCs w:val="22"/>
          <w:rtl/>
        </w:rPr>
        <w:t>3</w:t>
      </w:r>
    </w:p>
    <w:tbl>
      <w:tblPr>
        <w:bidiVisual/>
        <w:tblW w:w="0" w:type="auto"/>
        <w:jc w:val="right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105BA" w14:paraId="71D13410" w14:textId="77777777" w:rsidTr="00121991">
        <w:trPr>
          <w:jc w:val="right"/>
        </w:trPr>
        <w:tc>
          <w:tcPr>
            <w:tcW w:w="2943" w:type="dxa"/>
          </w:tcPr>
          <w:p w14:paraId="146E9830" w14:textId="77777777" w:rsidR="009105BA" w:rsidRPr="00175CBE" w:rsidRDefault="009105BA" w:rsidP="00121991">
            <w:pPr>
              <w:jc w:val="center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</w:tbl>
    <w:p w14:paraId="54F0D2E4" w14:textId="0BC59B83" w:rsidR="009105BA" w:rsidRPr="00127D3A" w:rsidRDefault="00127D3A" w:rsidP="009105BA">
      <w:pPr>
        <w:rPr>
          <w:rFonts w:ascii="David" w:hAnsi="David" w:cs="David"/>
          <w:sz w:val="22"/>
          <w:szCs w:val="22"/>
          <w:rtl/>
        </w:rPr>
      </w:pPr>
      <w:r w:rsidRPr="00127D3A">
        <w:rPr>
          <w:rFonts w:ascii="David" w:hAnsi="David" w:cs="David"/>
          <w:sz w:val="22"/>
          <w:szCs w:val="22"/>
          <w:rtl/>
        </w:rPr>
        <w:t>אני מאשר חתימת מרשיי הנ"ל</w:t>
      </w:r>
    </w:p>
    <w:p w14:paraId="380AD60F" w14:textId="77777777" w:rsidR="00127D3A" w:rsidRDefault="00127D3A" w:rsidP="009105BA">
      <w:pPr>
        <w:rPr>
          <w:rtl/>
        </w:rPr>
      </w:pPr>
    </w:p>
    <w:p w14:paraId="48691C3A" w14:textId="492D0221" w:rsidR="00763795" w:rsidRPr="009105BA" w:rsidRDefault="00127D3A" w:rsidP="00D769D8"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sectPr w:rsidR="00763795" w:rsidRPr="009105BA" w:rsidSect="00280D43">
      <w:headerReference w:type="default" r:id="rId9"/>
      <w:footerReference w:type="default" r:id="rId10"/>
      <w:endnotePr>
        <w:numFmt w:val="lowerLetter"/>
      </w:endnotePr>
      <w:pgSz w:w="11907" w:h="16834" w:code="9"/>
      <w:pgMar w:top="993" w:right="1701" w:bottom="993" w:left="1701" w:header="56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8D91" w14:textId="77777777" w:rsidR="0011018D" w:rsidRDefault="0011018D">
      <w:r>
        <w:separator/>
      </w:r>
    </w:p>
  </w:endnote>
  <w:endnote w:type="continuationSeparator" w:id="0">
    <w:p w14:paraId="3C67A5C4" w14:textId="77777777" w:rsidR="0011018D" w:rsidRDefault="0011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729B" w14:textId="77777777" w:rsidR="00665594" w:rsidRDefault="00665594">
    <w:pPr>
      <w:pStyle w:val="Footer"/>
      <w:jc w:val="right"/>
      <w:rPr>
        <w:sz w:val="16"/>
        <w:szCs w:val="1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0508" w14:textId="77777777" w:rsidR="0011018D" w:rsidRDefault="0011018D">
      <w:r>
        <w:separator/>
      </w:r>
    </w:p>
  </w:footnote>
  <w:footnote w:type="continuationSeparator" w:id="0">
    <w:p w14:paraId="68335DE4" w14:textId="77777777" w:rsidR="0011018D" w:rsidRDefault="0011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23E5" w14:textId="77777777" w:rsidR="00665594" w:rsidRDefault="00665594">
    <w:pPr>
      <w:pStyle w:val="Header"/>
      <w:bidi/>
      <w:rPr>
        <w:rFonts w:ascii="Arial" w:hAnsi="Arial"/>
        <w:b/>
        <w:bCs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00D2"/>
    <w:multiLevelType w:val="hybridMultilevel"/>
    <w:tmpl w:val="6482250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A"/>
    <w:rsid w:val="00013280"/>
    <w:rsid w:val="00030213"/>
    <w:rsid w:val="00074542"/>
    <w:rsid w:val="000D696F"/>
    <w:rsid w:val="0011018D"/>
    <w:rsid w:val="00127D3A"/>
    <w:rsid w:val="002033FF"/>
    <w:rsid w:val="002752FD"/>
    <w:rsid w:val="002D4235"/>
    <w:rsid w:val="00300D08"/>
    <w:rsid w:val="003B5144"/>
    <w:rsid w:val="003C6612"/>
    <w:rsid w:val="004921F9"/>
    <w:rsid w:val="004D38B6"/>
    <w:rsid w:val="00590CF3"/>
    <w:rsid w:val="00617221"/>
    <w:rsid w:val="00637F1A"/>
    <w:rsid w:val="00665594"/>
    <w:rsid w:val="00750C88"/>
    <w:rsid w:val="00763795"/>
    <w:rsid w:val="007763C7"/>
    <w:rsid w:val="009105BA"/>
    <w:rsid w:val="009C28BB"/>
    <w:rsid w:val="009F41DF"/>
    <w:rsid w:val="00BD1E42"/>
    <w:rsid w:val="00BF67AE"/>
    <w:rsid w:val="00D7279D"/>
    <w:rsid w:val="00D769D8"/>
    <w:rsid w:val="00D93664"/>
    <w:rsid w:val="00E467F4"/>
    <w:rsid w:val="00F204B0"/>
    <w:rsid w:val="00F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3C5C"/>
  <w15:chartTrackingRefBased/>
  <w15:docId w15:val="{B4B0A3D0-5B58-4C9E-8E2D-51984FE5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bidi/>
      <w:spacing w:after="0" w:line="240" w:lineRule="auto"/>
      <w:jc w:val="both"/>
    </w:pPr>
    <w:rPr>
      <w:rFonts w:ascii="Times New Roman" w:eastAsia="Times New Roman" w:hAnsi="Times New Roman" w:cs="Narkisim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05B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enter" w:pos="4153"/>
        <w:tab w:val="right" w:pos="8306"/>
      </w:tabs>
      <w:bidi w:val="0"/>
      <w:jc w:val="left"/>
    </w:pPr>
    <w:rPr>
      <w:rFonts w:cs="Miriam"/>
      <w:color w:val="FF0000"/>
      <w:sz w:val="20"/>
      <w:szCs w:val="28"/>
    </w:rPr>
  </w:style>
  <w:style w:type="character" w:customStyle="1" w:styleId="HeaderChar">
    <w:name w:val="Header Char"/>
    <w:basedOn w:val="DefaultParagraphFont"/>
    <w:link w:val="Header"/>
    <w:rsid w:val="009105BA"/>
    <w:rPr>
      <w:rFonts w:ascii="Times New Roman" w:eastAsia="Times New Roman" w:hAnsi="Times New Roman" w:cs="Miriam"/>
      <w:noProof/>
      <w:color w:val="FF0000"/>
      <w:sz w:val="20"/>
      <w:szCs w:val="28"/>
    </w:rPr>
  </w:style>
  <w:style w:type="paragraph" w:styleId="Footer">
    <w:name w:val="footer"/>
    <w:basedOn w:val="Normal"/>
    <w:link w:val="FooterChar"/>
    <w:rsid w:val="009105B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enter" w:pos="4153"/>
        <w:tab w:val="right" w:pos="8306"/>
      </w:tabs>
      <w:bidi w:val="0"/>
      <w:jc w:val="left"/>
    </w:pPr>
    <w:rPr>
      <w:rFonts w:cs="Miriam"/>
      <w:color w:val="FF0000"/>
      <w:sz w:val="20"/>
      <w:szCs w:val="28"/>
    </w:rPr>
  </w:style>
  <w:style w:type="character" w:customStyle="1" w:styleId="FooterChar">
    <w:name w:val="Footer Char"/>
    <w:basedOn w:val="DefaultParagraphFont"/>
    <w:link w:val="Footer"/>
    <w:rsid w:val="009105BA"/>
    <w:rPr>
      <w:rFonts w:ascii="Times New Roman" w:eastAsia="Times New Roman" w:hAnsi="Times New Roman" w:cs="Miriam"/>
      <w:noProof/>
      <w:color w:val="FF0000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21"/>
    <w:rPr>
      <w:rFonts w:ascii="Segoe UI" w:eastAsia="Times New Roman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2D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38A1-1246-4641-88E3-06674821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</dc:creator>
  <cp:keywords/>
  <dc:description/>
  <cp:lastModifiedBy>Ori Shrayer</cp:lastModifiedBy>
  <cp:revision>2</cp:revision>
  <dcterms:created xsi:type="dcterms:W3CDTF">2025-06-08T07:40:00Z</dcterms:created>
  <dcterms:modified xsi:type="dcterms:W3CDTF">2025-06-08T07:40:00Z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f292b07f-772d-4a02-a104-d45b25c0f3c0</vt:lpwstr>
  </property>
</Properties>
</file>