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BFFB5" w14:textId="77777777" w:rsidR="00A17864" w:rsidRDefault="001A3085">
      <w:pPr>
        <w:pStyle w:val="CenterTextBold"/>
        <w:spacing w:before="0"/>
        <w:rPr>
          <w:lang w:eastAsia="en-US"/>
        </w:rPr>
      </w:pPr>
      <w:r>
        <w:rPr>
          <w:i/>
          <w:iCs/>
          <w:lang w:eastAsia="en-US"/>
        </w:rPr>
        <w:t xml:space="preserve">Confidential </w:t>
      </w:r>
    </w:p>
    <w:p w14:paraId="2F8D6466" w14:textId="77777777" w:rsidR="00A17864" w:rsidRDefault="001A3085">
      <w:pPr>
        <w:pStyle w:val="CenterTextBold"/>
        <w:spacing w:before="0"/>
        <w:rPr>
          <w:lang w:eastAsia="en-US"/>
        </w:rPr>
      </w:pPr>
      <w:r>
        <w:rPr>
          <w:lang w:eastAsia="en-US"/>
        </w:rPr>
        <w:t>[_________] LTD.</w:t>
      </w:r>
    </w:p>
    <w:p w14:paraId="5E517161" w14:textId="4C95DADE" w:rsidR="00A17864" w:rsidRDefault="001F2325">
      <w:pPr>
        <w:pStyle w:val="CenterTextBold"/>
        <w:rPr>
          <w:u w:val="single"/>
          <w:lang w:eastAsia="en-US"/>
        </w:rPr>
      </w:pPr>
      <w:r>
        <w:rPr>
          <w:lang w:eastAsia="en-US"/>
        </w:rPr>
        <w:t>[____]</w:t>
      </w:r>
      <w:r w:rsidR="001A3085">
        <w:rPr>
          <w:lang w:eastAsia="en-US"/>
        </w:rPr>
        <w:t xml:space="preserve"> EQUITY INCENTIVE PLAN</w:t>
      </w:r>
    </w:p>
    <w:p w14:paraId="75778C5C" w14:textId="77777777" w:rsidR="00A17864" w:rsidRDefault="00A17864">
      <w:pPr>
        <w:pStyle w:val="CenterTextBold"/>
        <w:spacing w:before="0"/>
        <w:jc w:val="both"/>
        <w:rPr>
          <w:u w:val="single"/>
          <w:lang w:eastAsia="en-US"/>
        </w:rPr>
      </w:pPr>
    </w:p>
    <w:p w14:paraId="0650A029" w14:textId="77777777" w:rsidR="00A17864" w:rsidRDefault="001A3085">
      <w:pPr>
        <w:pStyle w:val="Heading1"/>
        <w:jc w:val="both"/>
        <w:rPr>
          <w:lang w:eastAsia="en-US"/>
        </w:rPr>
      </w:pPr>
      <w:r>
        <w:rPr>
          <w:u w:val="single"/>
          <w:lang w:eastAsia="en-US"/>
        </w:rPr>
        <w:t>Purposes of the Plan</w:t>
      </w:r>
      <w:r>
        <w:rPr>
          <w:lang w:eastAsia="en-US"/>
        </w:rPr>
        <w:t xml:space="preserve">.  The purposes of this Plan are to attract and retain the best available personnel for positions of substantial responsibility, to provide additional incentive to Employees, Directors and Consultants and to promote the success of the Company’s business.  </w:t>
      </w:r>
    </w:p>
    <w:p w14:paraId="5E1CE663" w14:textId="77777777" w:rsidR="00A17864" w:rsidRDefault="001A3085">
      <w:pPr>
        <w:pStyle w:val="Heading1"/>
        <w:jc w:val="both"/>
        <w:rPr>
          <w:lang w:eastAsia="en-US"/>
        </w:rPr>
      </w:pPr>
      <w:r>
        <w:rPr>
          <w:u w:val="single"/>
          <w:lang w:eastAsia="en-US"/>
        </w:rPr>
        <w:t>Definitions</w:t>
      </w:r>
      <w:r>
        <w:rPr>
          <w:lang w:eastAsia="en-US"/>
        </w:rPr>
        <w:t>.  As used herein, the following definitions shall apply:</w:t>
      </w:r>
    </w:p>
    <w:p w14:paraId="15BF453A" w14:textId="77777777" w:rsidR="00A17864" w:rsidRDefault="001A3085">
      <w:pPr>
        <w:pStyle w:val="Heading2"/>
        <w:ind w:left="0"/>
        <w:jc w:val="both"/>
        <w:rPr>
          <w:lang w:eastAsia="en-US"/>
        </w:rPr>
      </w:pPr>
      <w:r>
        <w:rPr>
          <w:lang w:eastAsia="en-US"/>
        </w:rPr>
        <w:t>“</w:t>
      </w:r>
      <w:r>
        <w:rPr>
          <w:u w:val="single"/>
          <w:lang w:eastAsia="en-US"/>
        </w:rPr>
        <w:t>Administrator</w:t>
      </w:r>
      <w:r>
        <w:rPr>
          <w:lang w:eastAsia="en-US"/>
        </w:rPr>
        <w:t xml:space="preserve">” means the Board or any of its Committees as shall be administering the Plan, in accordance with Section </w:t>
      </w:r>
      <w:r>
        <w:rPr>
          <w:lang w:eastAsia="en-US"/>
        </w:rPr>
        <w:fldChar w:fldCharType="begin"/>
      </w:r>
      <w:r>
        <w:rPr>
          <w:lang w:eastAsia="en-US"/>
        </w:rPr>
        <w:instrText xml:space="preserve"> REF _Ref377635088 \r \h  \* MERGEFORMAT </w:instrText>
      </w:r>
      <w:r>
        <w:rPr>
          <w:lang w:eastAsia="en-US"/>
        </w:rPr>
      </w:r>
      <w:r>
        <w:rPr>
          <w:lang w:eastAsia="en-US"/>
        </w:rPr>
        <w:fldChar w:fldCharType="separate"/>
      </w:r>
      <w:r>
        <w:rPr>
          <w:cs/>
          <w:lang w:eastAsia="en-US"/>
        </w:rPr>
        <w:t>‎</w:t>
      </w:r>
      <w:r>
        <w:rPr>
          <w:lang w:eastAsia="en-US"/>
        </w:rPr>
        <w:t>4</w:t>
      </w:r>
      <w:r>
        <w:rPr>
          <w:lang w:eastAsia="en-US"/>
        </w:rPr>
        <w:fldChar w:fldCharType="end"/>
      </w:r>
      <w:r>
        <w:rPr>
          <w:lang w:eastAsia="en-US"/>
        </w:rPr>
        <w:t xml:space="preserve"> hereof.</w:t>
      </w:r>
    </w:p>
    <w:p w14:paraId="65CF6CB4" w14:textId="77777777" w:rsidR="00A17864" w:rsidRDefault="001A3085">
      <w:pPr>
        <w:pStyle w:val="Heading2"/>
        <w:ind w:left="0"/>
        <w:jc w:val="both"/>
        <w:rPr>
          <w:lang w:eastAsia="en-US"/>
        </w:rPr>
      </w:pPr>
      <w:r>
        <w:rPr>
          <w:lang w:eastAsia="en-US"/>
        </w:rPr>
        <w:t>“</w:t>
      </w:r>
      <w:r>
        <w:rPr>
          <w:u w:val="single"/>
          <w:lang w:eastAsia="en-US"/>
        </w:rPr>
        <w:t>Applicable Laws</w:t>
      </w:r>
      <w:r>
        <w:rPr>
          <w:lang w:eastAsia="en-US"/>
        </w:rPr>
        <w:t>” means the requirements relating to the administration of equity incentive plans under Israel's Companies Law 5759-1999, U.S. federal and state securities laws, Israeli and U.S tax laws, Israel’s securities laws, any stock exchange or quotation system on which the Shares are listed or quoted and any other applicable laws of any country or jurisdiction where Awards are granted under the Plan, each as amended form time to time and the rules and regulations promulgated thereunder.</w:t>
      </w:r>
    </w:p>
    <w:p w14:paraId="618A1CCA" w14:textId="77777777" w:rsidR="00A17864" w:rsidRDefault="001A3085">
      <w:pPr>
        <w:pStyle w:val="Heading2"/>
        <w:ind w:left="0"/>
        <w:jc w:val="both"/>
        <w:rPr>
          <w:lang w:eastAsia="en-US"/>
        </w:rPr>
      </w:pPr>
      <w:r>
        <w:rPr>
          <w:u w:val="single"/>
          <w:lang w:eastAsia="en-US"/>
        </w:rPr>
        <w:t>“Award”</w:t>
      </w:r>
      <w:r>
        <w:t xml:space="preserve"> means</w:t>
      </w:r>
      <w:r>
        <w:rPr>
          <w:lang w:eastAsia="en-US"/>
        </w:rPr>
        <w:t xml:space="preserve">, individually or collectively, a grant under the Plan of Options, Restricted Stock Units, or Restricted Stock. </w:t>
      </w:r>
    </w:p>
    <w:p w14:paraId="0A7F64B3" w14:textId="77777777" w:rsidR="00A17864" w:rsidRDefault="001A3085">
      <w:pPr>
        <w:pStyle w:val="Heading2"/>
        <w:ind w:left="0"/>
        <w:jc w:val="both"/>
        <w:rPr>
          <w:lang w:eastAsia="en-US"/>
        </w:rPr>
      </w:pPr>
      <w:r>
        <w:rPr>
          <w:u w:val="single"/>
          <w:lang w:eastAsia="en-US"/>
        </w:rPr>
        <w:t>“Award Agreement”</w:t>
      </w:r>
      <w:r>
        <w:rPr>
          <w:lang w:eastAsia="en-US"/>
        </w:rPr>
        <w:t xml:space="preserve"> means a written or electronic agreement setting forth the terms and provisions applicable to each Award granted under the Plan. The Award Agreement is subject to the terms and conditions of the Plan.</w:t>
      </w:r>
    </w:p>
    <w:p w14:paraId="5446EF68" w14:textId="77777777" w:rsidR="00A17864" w:rsidRDefault="001A3085">
      <w:pPr>
        <w:pStyle w:val="Heading2"/>
        <w:ind w:left="0"/>
        <w:jc w:val="both"/>
        <w:rPr>
          <w:lang w:eastAsia="en-US"/>
        </w:rPr>
      </w:pPr>
      <w:r>
        <w:rPr>
          <w:u w:val="single"/>
        </w:rPr>
        <w:t>“</w:t>
      </w:r>
      <w:r>
        <w:rPr>
          <w:u w:val="single"/>
          <w:lang w:eastAsia="en-US"/>
        </w:rPr>
        <w:t>Board</w:t>
      </w:r>
      <w:r>
        <w:rPr>
          <w:lang w:eastAsia="en-US"/>
        </w:rPr>
        <w:t>” means the Board of Directors of the Company.</w:t>
      </w:r>
    </w:p>
    <w:p w14:paraId="405B5474" w14:textId="77777777" w:rsidR="00A17864" w:rsidRDefault="001A3085">
      <w:pPr>
        <w:pStyle w:val="Heading2"/>
        <w:ind w:left="0"/>
        <w:jc w:val="both"/>
        <w:rPr>
          <w:lang w:eastAsia="en-US"/>
        </w:rPr>
      </w:pPr>
      <w:r>
        <w:rPr>
          <w:lang w:eastAsia="en-US"/>
        </w:rPr>
        <w:t>"</w:t>
      </w:r>
      <w:r>
        <w:rPr>
          <w:u w:val="single"/>
          <w:lang w:eastAsia="en-US"/>
        </w:rPr>
        <w:t>Charity</w:t>
      </w:r>
      <w:r>
        <w:rPr>
          <w:lang w:eastAsia="en-US"/>
        </w:rPr>
        <w:t xml:space="preserve">" </w:t>
      </w:r>
      <w:r>
        <w:t>means a non-profit organization whose primary objectives are philanthropy</w:t>
      </w:r>
      <w:r>
        <w:rPr>
          <w:lang w:eastAsia="en-US"/>
        </w:rPr>
        <w:t xml:space="preserve">. </w:t>
      </w:r>
    </w:p>
    <w:p w14:paraId="0AC3C0A8" w14:textId="77777777" w:rsidR="00A17864" w:rsidRDefault="001A3085">
      <w:pPr>
        <w:pStyle w:val="Heading2"/>
        <w:ind w:left="0"/>
        <w:jc w:val="both"/>
        <w:rPr>
          <w:lang w:eastAsia="en-US"/>
        </w:rPr>
      </w:pPr>
      <w:r>
        <w:rPr>
          <w:lang w:eastAsia="en-US"/>
        </w:rPr>
        <w:t>“</w:t>
      </w:r>
      <w:r>
        <w:rPr>
          <w:u w:val="single"/>
          <w:lang w:eastAsia="en-US"/>
        </w:rPr>
        <w:t>Code</w:t>
      </w:r>
      <w:r>
        <w:rPr>
          <w:lang w:eastAsia="en-US"/>
        </w:rPr>
        <w:t xml:space="preserve">” </w:t>
      </w:r>
      <w:r>
        <w:t xml:space="preserve">means the Internal Revenue Code of 1986, as amended, or any successor statute or statutes thereto.  Reference to any </w:t>
      </w:r>
      <w:proofErr w:type="gramStart"/>
      <w:r>
        <w:t>particular Code</w:t>
      </w:r>
      <w:proofErr w:type="gramEnd"/>
      <w:r>
        <w:t xml:space="preserve"> section shall include any successor section</w:t>
      </w:r>
      <w:r>
        <w:rPr>
          <w:lang w:eastAsia="en-US"/>
        </w:rPr>
        <w:t>.</w:t>
      </w:r>
    </w:p>
    <w:p w14:paraId="12C2B0B2" w14:textId="77777777" w:rsidR="00A17864" w:rsidRDefault="001A3085" w:rsidP="00773DAF">
      <w:pPr>
        <w:pStyle w:val="Heading2"/>
        <w:ind w:left="0"/>
        <w:jc w:val="both"/>
      </w:pPr>
      <w:r>
        <w:rPr>
          <w:lang w:eastAsia="en-US"/>
        </w:rPr>
        <w:t>“</w:t>
      </w:r>
      <w:r>
        <w:rPr>
          <w:u w:val="single"/>
          <w:lang w:eastAsia="en-US"/>
        </w:rPr>
        <w:t>Cause</w:t>
      </w:r>
      <w:r>
        <w:rPr>
          <w:lang w:eastAsia="en-US"/>
        </w:rPr>
        <w:t xml:space="preserve">” </w:t>
      </w:r>
      <w:r>
        <w:t xml:space="preserve">means a determination by the </w:t>
      </w:r>
      <w:r>
        <w:rPr>
          <w:lang w:eastAsia="en-US"/>
        </w:rPr>
        <w:t>Administrator</w:t>
      </w:r>
      <w:r>
        <w:t xml:space="preserve"> that (i) Participant has breached Participant's employment or services agreement with the Company or its Subsidiaries, as applicable, including without limitation any intellectual property assignment, non-compete or non-solicit provisions, or has otherwise acted or failed to reasonably act in a manner detrimental to the Company's interests; (ii) Participant’s conviction of, or plea of “guilty“ or “no contest“ to, a felony, fraud perpetrated or any crime involving moral turpitude; (iii) Participant’s intentional conduct causing injury to the Company or its Subsidiaries, monetarily or otherwise, or willful misconduct; or (v) Participant`s breach of fiduciary duty towards the Company or its Subsidiaries. Such Administrator's determination shall be final and need not be uniform.</w:t>
      </w:r>
    </w:p>
    <w:p w14:paraId="520150F7" w14:textId="77777777" w:rsidR="00A17864" w:rsidRDefault="00A17864">
      <w:pPr>
        <w:pStyle w:val="Heading2"/>
        <w:numPr>
          <w:ilvl w:val="0"/>
          <w:numId w:val="0"/>
        </w:numPr>
        <w:jc w:val="both"/>
        <w:rPr>
          <w:lang w:eastAsia="en-US"/>
        </w:rPr>
      </w:pPr>
    </w:p>
    <w:p w14:paraId="178BE555" w14:textId="77777777" w:rsidR="00A17864" w:rsidRDefault="001A3085">
      <w:pPr>
        <w:pStyle w:val="Heading2"/>
        <w:ind w:left="0"/>
        <w:jc w:val="both"/>
        <w:rPr>
          <w:lang w:eastAsia="en-US"/>
        </w:rPr>
      </w:pPr>
      <w:r>
        <w:rPr>
          <w:lang w:eastAsia="en-US"/>
        </w:rPr>
        <w:t>“</w:t>
      </w:r>
      <w:r>
        <w:rPr>
          <w:u w:val="single"/>
          <w:lang w:eastAsia="en-US"/>
        </w:rPr>
        <w:t>Committee</w:t>
      </w:r>
      <w:r>
        <w:rPr>
          <w:lang w:eastAsia="en-US"/>
        </w:rPr>
        <w:t>” means a committee of Directors appointed by the Board in accordance with Section </w:t>
      </w:r>
      <w:r>
        <w:rPr>
          <w:lang w:eastAsia="en-US"/>
        </w:rPr>
        <w:fldChar w:fldCharType="begin"/>
      </w:r>
      <w:r>
        <w:rPr>
          <w:lang w:eastAsia="en-US"/>
        </w:rPr>
        <w:instrText xml:space="preserve"> REF _Ref377635088 \r \h  \* MERGEFORMAT </w:instrText>
      </w:r>
      <w:r>
        <w:rPr>
          <w:lang w:eastAsia="en-US"/>
        </w:rPr>
      </w:r>
      <w:r>
        <w:rPr>
          <w:lang w:eastAsia="en-US"/>
        </w:rPr>
        <w:fldChar w:fldCharType="separate"/>
      </w:r>
      <w:r>
        <w:rPr>
          <w:cs/>
          <w:lang w:eastAsia="en-US"/>
        </w:rPr>
        <w:t>‎</w:t>
      </w:r>
      <w:r>
        <w:rPr>
          <w:lang w:eastAsia="en-US"/>
        </w:rPr>
        <w:t>4</w:t>
      </w:r>
      <w:r>
        <w:rPr>
          <w:lang w:eastAsia="en-US"/>
        </w:rPr>
        <w:fldChar w:fldCharType="end"/>
      </w:r>
      <w:r>
        <w:rPr>
          <w:lang w:eastAsia="en-US"/>
        </w:rPr>
        <w:t xml:space="preserve"> hereof. </w:t>
      </w:r>
    </w:p>
    <w:p w14:paraId="6CE999EF" w14:textId="77777777" w:rsidR="00A17864" w:rsidRDefault="001A3085">
      <w:pPr>
        <w:pStyle w:val="Heading2"/>
        <w:ind w:left="0"/>
        <w:jc w:val="both"/>
        <w:rPr>
          <w:lang w:eastAsia="en-US"/>
        </w:rPr>
      </w:pPr>
      <w:r>
        <w:rPr>
          <w:lang w:eastAsia="en-US"/>
        </w:rPr>
        <w:t>“</w:t>
      </w:r>
      <w:r>
        <w:rPr>
          <w:u w:val="single"/>
          <w:lang w:eastAsia="en-US"/>
        </w:rPr>
        <w:t>Company</w:t>
      </w:r>
      <w:r>
        <w:rPr>
          <w:lang w:eastAsia="en-US"/>
        </w:rPr>
        <w:t xml:space="preserve">” means </w:t>
      </w:r>
      <w:r>
        <w:rPr>
          <w:highlight w:val="yellow"/>
          <w:lang w:eastAsia="en-US"/>
        </w:rPr>
        <w:t>______________</w:t>
      </w:r>
      <w:r>
        <w:rPr>
          <w:lang w:eastAsia="en-US"/>
        </w:rPr>
        <w:t xml:space="preserve"> Ltd., an Israeli company.</w:t>
      </w:r>
    </w:p>
    <w:p w14:paraId="58C35E88" w14:textId="77777777" w:rsidR="00A17864" w:rsidRDefault="001A3085">
      <w:pPr>
        <w:pStyle w:val="Heading2"/>
        <w:ind w:left="0"/>
        <w:jc w:val="both"/>
        <w:rPr>
          <w:lang w:eastAsia="en-US"/>
        </w:rPr>
      </w:pPr>
      <w:r>
        <w:rPr>
          <w:lang w:eastAsia="en-US"/>
        </w:rPr>
        <w:t>“</w:t>
      </w:r>
      <w:r>
        <w:rPr>
          <w:u w:val="single"/>
          <w:lang w:eastAsia="en-US"/>
        </w:rPr>
        <w:t>Consultant</w:t>
      </w:r>
      <w:r>
        <w:rPr>
          <w:lang w:eastAsia="en-US"/>
        </w:rPr>
        <w:t>” means any person who is, or has been, engaged by the Company or its Parent or Subsidiary, as they may be from time to time, to render consulting or advisory services to such entity.</w:t>
      </w:r>
    </w:p>
    <w:p w14:paraId="5A0E7939" w14:textId="77777777" w:rsidR="00A17864" w:rsidRDefault="001A3085">
      <w:pPr>
        <w:pStyle w:val="Heading2"/>
        <w:ind w:left="0"/>
        <w:jc w:val="both"/>
        <w:rPr>
          <w:lang w:eastAsia="en-US"/>
        </w:rPr>
      </w:pPr>
      <w:r>
        <w:rPr>
          <w:lang w:eastAsia="en-US"/>
        </w:rPr>
        <w:t xml:space="preserve"> “</w:t>
      </w:r>
      <w:r>
        <w:rPr>
          <w:u w:val="single"/>
          <w:lang w:eastAsia="en-US"/>
        </w:rPr>
        <w:t>Director</w:t>
      </w:r>
      <w:r>
        <w:rPr>
          <w:lang w:eastAsia="en-US"/>
        </w:rPr>
        <w:t>” means a member of the Board.</w:t>
      </w:r>
    </w:p>
    <w:p w14:paraId="784D562C" w14:textId="77777777" w:rsidR="00A17864" w:rsidRDefault="001A3085">
      <w:pPr>
        <w:pStyle w:val="Heading2"/>
        <w:ind w:left="0"/>
        <w:jc w:val="both"/>
      </w:pPr>
      <w:r>
        <w:rPr>
          <w:lang w:eastAsia="en-US"/>
        </w:rPr>
        <w:t>“</w:t>
      </w:r>
      <w:r>
        <w:rPr>
          <w:u w:val="single"/>
          <w:lang w:eastAsia="en-US"/>
        </w:rPr>
        <w:t>Date of Grant</w:t>
      </w:r>
      <w:r>
        <w:rPr>
          <w:lang w:eastAsia="en-US"/>
        </w:rPr>
        <w:t>” means, the date of grant of an Award, as determined by the Board and set forth in</w:t>
      </w:r>
      <w:r>
        <w:t xml:space="preserve"> the Participant’s Award Agreement.  </w:t>
      </w:r>
    </w:p>
    <w:p w14:paraId="49EFC75A" w14:textId="77777777" w:rsidR="00A17864" w:rsidRDefault="001A3085">
      <w:pPr>
        <w:pStyle w:val="Heading2"/>
        <w:ind w:left="0"/>
        <w:jc w:val="both"/>
        <w:rPr>
          <w:lang w:eastAsia="en-US"/>
        </w:rPr>
      </w:pPr>
      <w:r>
        <w:rPr>
          <w:lang w:eastAsia="en-US"/>
        </w:rPr>
        <w:t>“</w:t>
      </w:r>
      <w:r>
        <w:rPr>
          <w:u w:val="single"/>
          <w:lang w:eastAsia="en-US"/>
        </w:rPr>
        <w:t>Employee</w:t>
      </w:r>
      <w:r>
        <w:rPr>
          <w:lang w:eastAsia="en-US"/>
        </w:rPr>
        <w:t xml:space="preserve">” means any person, including officers (within the meaning of the Israeli Companies Law 5759-1999, as amended, and the rules and regulations promulgated thereunder) employed by the Company or by any Parent or subsidiary of the Company, as they may be from time to time; </w:t>
      </w:r>
      <w:r>
        <w:rPr>
          <w:i/>
          <w:lang w:eastAsia="en-US"/>
        </w:rPr>
        <w:t>provided, that,</w:t>
      </w:r>
      <w:r>
        <w:rPr>
          <w:lang w:eastAsia="en-US"/>
        </w:rPr>
        <w:t xml:space="preserve"> for purposes of determining eligibility to receive Incentive Stock Options, an “Employee” shall mean an employee of the Company or a Parent or subsidiary corporation within the meaning of Section 424 of the Code. A Service Provider shall not cease to be an Employee in the case of (i) any leave of absence approved by the Company, its Parent or subsidiary, as they may be from time to time, as the case may be or (ii) transfers of such person's employment between the Company, its Parent or any Subsidiary, as they may be from time to time. </w:t>
      </w:r>
    </w:p>
    <w:p w14:paraId="0EBF9ACB" w14:textId="77777777" w:rsidR="00A17864" w:rsidRDefault="001A3085">
      <w:pPr>
        <w:pStyle w:val="Heading2"/>
        <w:ind w:left="0"/>
        <w:jc w:val="both"/>
      </w:pPr>
      <w:r>
        <w:t>“</w:t>
      </w:r>
      <w:r>
        <w:rPr>
          <w:u w:val="single"/>
        </w:rPr>
        <w:t>Exchange Act</w:t>
      </w:r>
      <w:r>
        <w:t xml:space="preserve">” means the Securities Exchange Act of 1934, as amended, or any successor statute or statutes thereto. Reference to any </w:t>
      </w:r>
      <w:proofErr w:type="gramStart"/>
      <w:r>
        <w:t>particular Exchange</w:t>
      </w:r>
      <w:proofErr w:type="gramEnd"/>
      <w:r>
        <w:t xml:space="preserve"> Act section shall include any successor section.</w:t>
      </w:r>
    </w:p>
    <w:p w14:paraId="67A22214" w14:textId="77777777" w:rsidR="00A17864" w:rsidRDefault="001A3085">
      <w:pPr>
        <w:pStyle w:val="Heading2"/>
        <w:keepNext/>
        <w:ind w:left="0"/>
        <w:jc w:val="both"/>
        <w:rPr>
          <w:lang w:eastAsia="en-US"/>
        </w:rPr>
      </w:pPr>
      <w:r>
        <w:rPr>
          <w:lang w:eastAsia="en-US"/>
        </w:rPr>
        <w:t>“</w:t>
      </w:r>
      <w:r>
        <w:rPr>
          <w:u w:val="single"/>
          <w:lang w:eastAsia="en-US"/>
        </w:rPr>
        <w:t>Fair Market Value</w:t>
      </w:r>
      <w:r>
        <w:rPr>
          <w:lang w:eastAsia="en-US"/>
        </w:rPr>
        <w:t>” means, as of any date, the value of a Share determined as follows:</w:t>
      </w:r>
    </w:p>
    <w:p w14:paraId="52024C48" w14:textId="77777777" w:rsidR="00A17864" w:rsidRDefault="001A3085">
      <w:pPr>
        <w:pStyle w:val="Heading3"/>
        <w:ind w:firstLine="1980"/>
        <w:jc w:val="both"/>
        <w:rPr>
          <w:lang w:eastAsia="en-US"/>
        </w:rPr>
      </w:pPr>
      <w:r>
        <w:rPr>
          <w:lang w:eastAsia="en-US"/>
        </w:rPr>
        <w:t xml:space="preserve">If the Shares are listed on any established stock exchange or a national market system, including without limitation the Tel Aviv Stock Exchange, the New York Stock Exchange, the Nasdaq National Market or The Nasdaq SmallCap Market of The Nasdaq Stock Market, their Fair Market Value shall be the closing sales price for such Shares (or the closing bid, if no sales were reported) as quoted on such exchange or system for the last market trading day prior to the time of determination, as reported in </w:t>
      </w:r>
      <w:r>
        <w:rPr>
          <w:i/>
          <w:iCs/>
          <w:lang w:eastAsia="en-US"/>
        </w:rPr>
        <w:t>The Wall Street Journal</w:t>
      </w:r>
      <w:r>
        <w:rPr>
          <w:lang w:eastAsia="en-US"/>
        </w:rPr>
        <w:t xml:space="preserve"> or such other source as the Administrator deems reliable;</w:t>
      </w:r>
    </w:p>
    <w:p w14:paraId="3D353907" w14:textId="77777777" w:rsidR="00A17864" w:rsidRDefault="001A3085">
      <w:pPr>
        <w:pStyle w:val="Heading3"/>
        <w:ind w:firstLine="1980"/>
        <w:jc w:val="both"/>
        <w:rPr>
          <w:lang w:eastAsia="en-US"/>
        </w:rPr>
      </w:pPr>
      <w:r>
        <w:rPr>
          <w:lang w:eastAsia="en-US"/>
        </w:rPr>
        <w:t xml:space="preserve">If the Shares are regularly quoted by a recognized securities dealer but selling prices are not reported, their Fair Market Value shall be the mean between the high bid and low </w:t>
      </w:r>
      <w:proofErr w:type="gramStart"/>
      <w:r>
        <w:rPr>
          <w:lang w:eastAsia="en-US"/>
        </w:rPr>
        <w:t>asked prices</w:t>
      </w:r>
      <w:proofErr w:type="gramEnd"/>
      <w:r>
        <w:rPr>
          <w:lang w:eastAsia="en-US"/>
        </w:rPr>
        <w:t xml:space="preserve"> for the Shares on the last market trading day prior to the day of determination, </w:t>
      </w:r>
      <w:proofErr w:type="gramStart"/>
      <w:r>
        <w:rPr>
          <w:lang w:eastAsia="en-US"/>
        </w:rPr>
        <w:t>or;</w:t>
      </w:r>
      <w:proofErr w:type="gramEnd"/>
    </w:p>
    <w:p w14:paraId="3DD99756" w14:textId="77777777" w:rsidR="00A17864" w:rsidRDefault="001A3085">
      <w:pPr>
        <w:pStyle w:val="Heading3"/>
        <w:ind w:firstLine="1980"/>
        <w:jc w:val="both"/>
        <w:rPr>
          <w:lang w:eastAsia="en-US"/>
        </w:rPr>
      </w:pPr>
      <w:r>
        <w:rPr>
          <w:lang w:eastAsia="en-US"/>
        </w:rPr>
        <w:lastRenderedPageBreak/>
        <w:t>In the absence of an established market for the Shares, the Fair Market Value thereof shall be determined in good faith by the Administrator.</w:t>
      </w:r>
    </w:p>
    <w:p w14:paraId="5F8F9741" w14:textId="77777777" w:rsidR="00A17864" w:rsidRDefault="001A3085">
      <w:pPr>
        <w:pStyle w:val="Heading2"/>
        <w:ind w:left="0"/>
        <w:jc w:val="both"/>
        <w:rPr>
          <w:lang w:eastAsia="en-US"/>
        </w:rPr>
      </w:pPr>
      <w:r>
        <w:rPr>
          <w:lang w:eastAsia="en-US"/>
        </w:rPr>
        <w:t xml:space="preserve"> “</w:t>
      </w:r>
      <w:r>
        <w:rPr>
          <w:u w:val="single"/>
          <w:lang w:eastAsia="en-US"/>
        </w:rPr>
        <w:t>Incentive Stock Option</w:t>
      </w:r>
      <w:r>
        <w:rPr>
          <w:lang w:eastAsia="en-US"/>
        </w:rPr>
        <w:t>” means an Option intended to qualify as an incentive stock option within the meaning of Section 422 of the Code and which is designated as an Incentive Stock Option by the Administrator.</w:t>
      </w:r>
    </w:p>
    <w:p w14:paraId="22AA90BA" w14:textId="77777777" w:rsidR="00A17864" w:rsidRDefault="001A3085">
      <w:pPr>
        <w:pStyle w:val="Heading2"/>
        <w:ind w:left="0"/>
        <w:jc w:val="both"/>
        <w:rPr>
          <w:lang w:eastAsia="en-US"/>
        </w:rPr>
      </w:pPr>
      <w:r>
        <w:t>“</w:t>
      </w:r>
      <w:r>
        <w:rPr>
          <w:u w:val="single"/>
        </w:rPr>
        <w:t>Non-Qualified Stock Option</w:t>
      </w:r>
      <w:r>
        <w:t>” means an Option (or portion thereof) that is designated as a Non-Qualified Option by the Administrator, or which is designated as an Incentive Stock Option by the Administrator but fails to qualify as an incentive stock option within the meaning of Section 422 of the Code</w:t>
      </w:r>
      <w:r>
        <w:rPr>
          <w:lang w:eastAsia="en-US"/>
        </w:rPr>
        <w:t>.</w:t>
      </w:r>
    </w:p>
    <w:p w14:paraId="047EE992" w14:textId="77777777" w:rsidR="00A17864" w:rsidRDefault="001A3085">
      <w:pPr>
        <w:pStyle w:val="Heading2"/>
        <w:ind w:left="0"/>
        <w:jc w:val="both"/>
        <w:rPr>
          <w:lang w:eastAsia="en-US"/>
        </w:rPr>
      </w:pPr>
      <w:r>
        <w:rPr>
          <w:lang w:eastAsia="en-US"/>
        </w:rPr>
        <w:t>“</w:t>
      </w:r>
      <w:r>
        <w:rPr>
          <w:u w:val="single"/>
          <w:lang w:eastAsia="en-US"/>
        </w:rPr>
        <w:t>Option</w:t>
      </w:r>
      <w:r>
        <w:rPr>
          <w:lang w:eastAsia="en-US"/>
        </w:rPr>
        <w:t>” means a share option granted pursuant to the Plan.</w:t>
      </w:r>
    </w:p>
    <w:p w14:paraId="26F6A9C9" w14:textId="57970782" w:rsidR="00A17864" w:rsidRDefault="00773DAF" w:rsidP="00773DAF">
      <w:pPr>
        <w:pStyle w:val="Heading2"/>
        <w:ind w:left="0"/>
        <w:jc w:val="both"/>
        <w:rPr>
          <w:lang w:eastAsia="en-US"/>
        </w:rPr>
      </w:pPr>
      <w:r>
        <w:rPr>
          <w:u w:val="single"/>
          <w:lang w:eastAsia="en-US"/>
        </w:rPr>
        <w:t>“</w:t>
      </w:r>
      <w:r w:rsidR="001A3085">
        <w:rPr>
          <w:u w:val="single"/>
          <w:lang w:eastAsia="en-US"/>
        </w:rPr>
        <w:t>Parent</w:t>
      </w:r>
      <w:r w:rsidR="001A3085">
        <w:rPr>
          <w:lang w:eastAsia="en-US"/>
        </w:rPr>
        <w:t>” means a “parent corporation”, whether now or hereafter existing, as defined in Section 424(e) of the Code.</w:t>
      </w:r>
    </w:p>
    <w:p w14:paraId="5FDC4C79" w14:textId="77777777" w:rsidR="00A17864" w:rsidRDefault="001A3085">
      <w:pPr>
        <w:pStyle w:val="Heading2"/>
        <w:ind w:left="0"/>
        <w:jc w:val="both"/>
        <w:rPr>
          <w:lang w:eastAsia="en-US"/>
        </w:rPr>
      </w:pPr>
      <w:r>
        <w:rPr>
          <w:lang w:eastAsia="en-US"/>
        </w:rPr>
        <w:t>“</w:t>
      </w:r>
      <w:r>
        <w:rPr>
          <w:u w:val="single"/>
          <w:lang w:eastAsia="en-US"/>
        </w:rPr>
        <w:t>Participant</w:t>
      </w:r>
      <w:r>
        <w:rPr>
          <w:lang w:eastAsia="en-US"/>
        </w:rPr>
        <w:t xml:space="preserve">” means </w:t>
      </w:r>
      <w:r>
        <w:rPr>
          <w:snapToGrid w:val="0"/>
        </w:rPr>
        <w:t>any holder of an outstanding Award.</w:t>
      </w:r>
    </w:p>
    <w:p w14:paraId="216EB099" w14:textId="77777777" w:rsidR="00A17864" w:rsidRDefault="001A3085">
      <w:pPr>
        <w:pStyle w:val="Heading2"/>
        <w:ind w:left="0"/>
        <w:jc w:val="both"/>
        <w:rPr>
          <w:lang w:eastAsia="en-US"/>
        </w:rPr>
      </w:pPr>
      <w:r>
        <w:rPr>
          <w:lang w:eastAsia="en-US"/>
        </w:rPr>
        <w:t>“</w:t>
      </w:r>
      <w:r>
        <w:rPr>
          <w:snapToGrid w:val="0"/>
          <w:u w:val="single"/>
        </w:rPr>
        <w:t>Period of Restriction</w:t>
      </w:r>
      <w:r>
        <w:rPr>
          <w:lang w:eastAsia="en-US"/>
        </w:rPr>
        <w:t>”</w:t>
      </w:r>
      <w:r>
        <w:rPr>
          <w:snapToGrid w:val="0"/>
        </w:rPr>
        <w:t xml:space="preserve"> means the period during which the transfer of Shares of Restricted Stock </w:t>
      </w:r>
      <w:proofErr w:type="gramStart"/>
      <w:r>
        <w:rPr>
          <w:snapToGrid w:val="0"/>
        </w:rPr>
        <w:t>are</w:t>
      </w:r>
      <w:proofErr w:type="gramEnd"/>
      <w:r>
        <w:rPr>
          <w:snapToGrid w:val="0"/>
        </w:rPr>
        <w:t xml:space="preserve"> subject to restrictions and therefore, the Shares are subject to a substantial risk of forfeiture. Such restrictions may be based on the passage of time, the achievement of target levels of performance, or the occurrence of other events as determined by the Administrator.   </w:t>
      </w:r>
    </w:p>
    <w:p w14:paraId="2E79B3FA" w14:textId="77777777" w:rsidR="00A17864" w:rsidRDefault="001A3085">
      <w:pPr>
        <w:pStyle w:val="Heading2"/>
        <w:ind w:left="0"/>
        <w:jc w:val="both"/>
        <w:rPr>
          <w:lang w:eastAsia="en-US"/>
        </w:rPr>
      </w:pPr>
      <w:r>
        <w:rPr>
          <w:lang w:eastAsia="en-US"/>
        </w:rPr>
        <w:t xml:space="preserve"> “</w:t>
      </w:r>
      <w:r>
        <w:rPr>
          <w:u w:val="single"/>
          <w:lang w:eastAsia="en-US"/>
        </w:rPr>
        <w:t>Plan</w:t>
      </w:r>
      <w:r>
        <w:rPr>
          <w:lang w:eastAsia="en-US"/>
        </w:rPr>
        <w:t>” means this 202[__] Equity Incentive Plan.</w:t>
      </w:r>
    </w:p>
    <w:p w14:paraId="0DFA41DC" w14:textId="77777777" w:rsidR="00A17864" w:rsidRDefault="001A3085">
      <w:pPr>
        <w:pStyle w:val="Heading2"/>
        <w:ind w:left="0"/>
        <w:jc w:val="both"/>
        <w:rPr>
          <w:lang w:eastAsia="en-US"/>
        </w:rPr>
      </w:pPr>
      <w:r>
        <w:rPr>
          <w:lang w:eastAsia="en-US"/>
        </w:rPr>
        <w:t>“</w:t>
      </w:r>
      <w:r>
        <w:rPr>
          <w:u w:val="single"/>
          <w:lang w:eastAsia="en-US"/>
        </w:rPr>
        <w:t>Repurchaser</w:t>
      </w:r>
      <w:r>
        <w:rPr>
          <w:lang w:eastAsia="en-US"/>
        </w:rPr>
        <w:t>” means (i) the Company, if permitted by Applicable Laws; (ii) if the Company is not permitted by law, then any affiliate or subsidiary of the Company, as they may be from time to time; or (iii) if the majority of the Board of Directors of the Company so decide, any other third party or parties designated by the Board of Directors.</w:t>
      </w:r>
    </w:p>
    <w:p w14:paraId="54BD45B3" w14:textId="77777777" w:rsidR="00A17864" w:rsidRDefault="001A3085">
      <w:pPr>
        <w:pStyle w:val="Heading2"/>
        <w:ind w:left="0"/>
        <w:jc w:val="both"/>
        <w:rPr>
          <w:lang w:eastAsia="en-US"/>
        </w:rPr>
      </w:pPr>
      <w:bookmarkStart w:id="0" w:name="_Hlk71788453"/>
      <w:r>
        <w:rPr>
          <w:u w:val="single"/>
          <w:lang w:eastAsia="en-US"/>
        </w:rPr>
        <w:t>“Restricted Stock”</w:t>
      </w:r>
      <w:r>
        <w:rPr>
          <w:lang w:eastAsia="en-US"/>
        </w:rPr>
        <w:t xml:space="preserve"> </w:t>
      </w:r>
      <w:bookmarkEnd w:id="0"/>
      <w:r>
        <w:rPr>
          <w:lang w:eastAsia="en-US"/>
        </w:rPr>
        <w:t xml:space="preserve">means Shares issued pursuant to an Award of Restricted Stock under Section </w:t>
      </w:r>
      <w:r>
        <w:rPr>
          <w:lang w:eastAsia="en-US"/>
        </w:rPr>
        <w:fldChar w:fldCharType="begin"/>
      </w:r>
      <w:r>
        <w:rPr>
          <w:lang w:eastAsia="en-US"/>
        </w:rPr>
        <w:instrText xml:space="preserve"> REF _Ref413847125 \r \h  \* MERGEFORMAT </w:instrText>
      </w:r>
      <w:r>
        <w:rPr>
          <w:lang w:eastAsia="en-US"/>
        </w:rPr>
      </w:r>
      <w:r>
        <w:rPr>
          <w:lang w:eastAsia="en-US"/>
        </w:rPr>
        <w:fldChar w:fldCharType="separate"/>
      </w:r>
      <w:r>
        <w:rPr>
          <w:cs/>
          <w:lang w:eastAsia="en-US"/>
        </w:rPr>
        <w:t>‎</w:t>
      </w:r>
      <w:r>
        <w:rPr>
          <w:lang w:eastAsia="en-US"/>
        </w:rPr>
        <w:t>8</w:t>
      </w:r>
      <w:r>
        <w:rPr>
          <w:lang w:eastAsia="en-US"/>
        </w:rPr>
        <w:fldChar w:fldCharType="end"/>
      </w:r>
      <w:r>
        <w:rPr>
          <w:lang w:eastAsia="en-US"/>
        </w:rPr>
        <w:t>(a) of the Plan or issued pursuant to the early exercise of an Option.</w:t>
      </w:r>
    </w:p>
    <w:p w14:paraId="7C27C761" w14:textId="77777777" w:rsidR="00A17864" w:rsidRDefault="001A3085">
      <w:pPr>
        <w:pStyle w:val="Heading2"/>
        <w:ind w:left="0"/>
        <w:rPr>
          <w:lang w:eastAsia="en-US"/>
        </w:rPr>
      </w:pPr>
      <w:r>
        <w:rPr>
          <w:lang w:eastAsia="en-US"/>
        </w:rPr>
        <w:t xml:space="preserve"> </w:t>
      </w:r>
      <w:r>
        <w:rPr>
          <w:u w:val="single"/>
          <w:lang w:eastAsia="en-US"/>
        </w:rPr>
        <w:t>"Restricted Stock Unit" or "RSU"</w:t>
      </w:r>
      <w:r>
        <w:rPr>
          <w:lang w:eastAsia="en-US"/>
        </w:rPr>
        <w:t xml:space="preserve"> means the right to receive Shares issued pursuant to an award of Restricted Stock Units under Section 8(b) of the Plan.  </w:t>
      </w:r>
    </w:p>
    <w:p w14:paraId="1D18CEE6" w14:textId="77777777" w:rsidR="00A17864" w:rsidRDefault="001A3085">
      <w:pPr>
        <w:pStyle w:val="Heading2"/>
        <w:ind w:left="0"/>
        <w:jc w:val="both"/>
        <w:rPr>
          <w:lang w:eastAsia="en-US"/>
        </w:rPr>
      </w:pPr>
      <w:r>
        <w:rPr>
          <w:lang w:eastAsia="en-US"/>
        </w:rPr>
        <w:t>“</w:t>
      </w:r>
      <w:r>
        <w:rPr>
          <w:u w:val="single"/>
          <w:lang w:eastAsia="en-US"/>
        </w:rPr>
        <w:t>Service Provider</w:t>
      </w:r>
      <w:r>
        <w:rPr>
          <w:lang w:eastAsia="en-US"/>
        </w:rPr>
        <w:t>” means an Employee, Director or Consultant.</w:t>
      </w:r>
    </w:p>
    <w:p w14:paraId="5BC60E5E" w14:textId="77777777" w:rsidR="00A17864" w:rsidRDefault="001A3085">
      <w:pPr>
        <w:pStyle w:val="Heading2"/>
        <w:tabs>
          <w:tab w:val="clear" w:pos="2628"/>
          <w:tab w:val="num" w:pos="1890"/>
        </w:tabs>
        <w:ind w:left="0"/>
        <w:jc w:val="both"/>
        <w:rPr>
          <w:lang w:eastAsia="en-US"/>
        </w:rPr>
      </w:pPr>
      <w:r>
        <w:t xml:space="preserve">             “</w:t>
      </w:r>
      <w:r>
        <w:rPr>
          <w:u w:val="single"/>
          <w:lang w:eastAsia="en-US"/>
        </w:rPr>
        <w:t>Subsidiary</w:t>
      </w:r>
      <w:r>
        <w:t>” means a “subsidiary corporation”, whether now or hereafter existing, as defined in Section 424(f) of the Code.</w:t>
      </w:r>
    </w:p>
    <w:p w14:paraId="58220A8F" w14:textId="77777777" w:rsidR="00A17864" w:rsidRDefault="001A3085" w:rsidP="00773DAF">
      <w:pPr>
        <w:pStyle w:val="Heading2"/>
        <w:tabs>
          <w:tab w:val="clear" w:pos="2628"/>
          <w:tab w:val="num" w:pos="2694"/>
        </w:tabs>
        <w:ind w:left="0"/>
        <w:jc w:val="both"/>
        <w:rPr>
          <w:lang w:eastAsia="en-US"/>
        </w:rPr>
      </w:pPr>
      <w:r>
        <w:rPr>
          <w:lang w:eastAsia="en-US"/>
        </w:rPr>
        <w:t>“</w:t>
      </w:r>
      <w:r>
        <w:rPr>
          <w:u w:val="single"/>
        </w:rPr>
        <w:t>Share</w:t>
      </w:r>
      <w:r>
        <w:rPr>
          <w:lang w:eastAsia="en-US"/>
        </w:rPr>
        <w:t xml:space="preserve">” means a </w:t>
      </w:r>
      <w:r>
        <w:t>Company’s</w:t>
      </w:r>
      <w:r>
        <w:rPr>
          <w:lang w:eastAsia="en-US"/>
        </w:rPr>
        <w:t xml:space="preserve"> Ordinary Share having a nominal</w:t>
      </w:r>
      <w:r>
        <w:t xml:space="preserve"> value</w:t>
      </w:r>
      <w:r>
        <w:rPr>
          <w:lang w:eastAsia="en-US"/>
        </w:rPr>
        <w:t xml:space="preserve"> of </w:t>
      </w:r>
      <w:r>
        <w:t xml:space="preserve">NIS </w:t>
      </w:r>
      <w:r>
        <w:rPr>
          <w:lang w:eastAsia="en-US"/>
        </w:rPr>
        <w:t>0.01, as adjusted in accordance with Section 9 below.</w:t>
      </w:r>
    </w:p>
    <w:p w14:paraId="2CFBE4B2" w14:textId="77777777" w:rsidR="00A17864" w:rsidRDefault="001A3085">
      <w:pPr>
        <w:pStyle w:val="Heading2"/>
        <w:tabs>
          <w:tab w:val="clear" w:pos="2628"/>
          <w:tab w:val="num" w:pos="1890"/>
        </w:tabs>
        <w:ind w:left="0"/>
        <w:jc w:val="both"/>
        <w:rPr>
          <w:lang w:eastAsia="en-US"/>
        </w:rPr>
      </w:pPr>
      <w:r>
        <w:rPr>
          <w:lang w:eastAsia="en-US"/>
        </w:rPr>
        <w:lastRenderedPageBreak/>
        <w:t>“</w:t>
      </w:r>
      <w:r>
        <w:rPr>
          <w:u w:val="single"/>
        </w:rPr>
        <w:t>Transaction</w:t>
      </w:r>
      <w:r>
        <w:rPr>
          <w:lang w:eastAsia="en-US"/>
        </w:rPr>
        <w:t>” means a Deemed Liquidation [</w:t>
      </w:r>
      <w:r>
        <w:rPr>
          <w:highlight w:val="yellow"/>
          <w:lang w:eastAsia="en-US"/>
        </w:rPr>
        <w:t>Event</w:t>
      </w:r>
      <w:r>
        <w:rPr>
          <w:lang w:eastAsia="en-US"/>
        </w:rPr>
        <w:t>] as such term is defined in the Company's Articles of Association, as amended from time to time, and solely if no such definition exists, the liquidation, dissolution or winding up of the Company, or the consolidation, merger or reorganization of the Company with or into one or more other corporations, or a sale lease, license or other disposition of all or substantially all of the Company's assets, or substantially all of the Company’s issued and outstanding share capital, to any other entity or person, other than a wholly-owned subsidiary of the Company, excluding in each case a transaction in which shareholders of the Company prior to the transaction will maintain voting control of the resulting entity after the transaction, and a transaction constituting an equity financing raised by the Company.</w:t>
      </w:r>
    </w:p>
    <w:p w14:paraId="568144D9" w14:textId="77777777" w:rsidR="00A17864" w:rsidRDefault="001A3085">
      <w:pPr>
        <w:pStyle w:val="Heading1"/>
        <w:jc w:val="both"/>
        <w:rPr>
          <w:lang w:eastAsia="en-US"/>
        </w:rPr>
      </w:pPr>
      <w:r>
        <w:rPr>
          <w:u w:val="single"/>
          <w:lang w:eastAsia="en-US"/>
        </w:rPr>
        <w:t>Shares Subject to the Plan</w:t>
      </w:r>
      <w:r>
        <w:rPr>
          <w:lang w:eastAsia="en-US"/>
        </w:rPr>
        <w:t xml:space="preserve">. </w:t>
      </w:r>
    </w:p>
    <w:p w14:paraId="383B1DE9" w14:textId="77777777" w:rsidR="00A17864" w:rsidRDefault="001A3085">
      <w:pPr>
        <w:pStyle w:val="Heading2"/>
        <w:tabs>
          <w:tab w:val="clear" w:pos="2628"/>
          <w:tab w:val="num" w:pos="1890"/>
        </w:tabs>
        <w:ind w:left="0"/>
        <w:jc w:val="both"/>
        <w:rPr>
          <w:lang w:eastAsia="en-US"/>
        </w:rPr>
      </w:pPr>
      <w:r>
        <w:rPr>
          <w:lang w:eastAsia="en-US"/>
        </w:rPr>
        <w:t>Subject to the provisions of Section 9 of the Plan</w:t>
      </w:r>
      <w:r>
        <w:rPr>
          <w:sz w:val="20"/>
        </w:rPr>
        <w:t xml:space="preserve"> </w:t>
      </w:r>
      <w:r>
        <w:rPr>
          <w:lang w:eastAsia="en-US"/>
        </w:rPr>
        <w:t xml:space="preserve">and to resolutions adopted by the Board from time to time, the maximum aggregate number of Shares which may be subject to options and sold under the Plan is </w:t>
      </w:r>
      <w:r>
        <w:t>________ Shares, as may be increased from time to time</w:t>
      </w:r>
      <w:r>
        <w:rPr>
          <w:lang w:eastAsia="en-US"/>
        </w:rPr>
        <w:t>. The Shares may be authorized, but unissued, or acquired by the Repurchaser.</w:t>
      </w:r>
    </w:p>
    <w:p w14:paraId="4EF74EC2" w14:textId="77777777" w:rsidR="00A17864" w:rsidRDefault="001A3085">
      <w:pPr>
        <w:ind w:firstLine="1440"/>
        <w:jc w:val="both"/>
        <w:rPr>
          <w:lang w:eastAsia="en-US"/>
        </w:rPr>
      </w:pPr>
      <w:r>
        <w:rPr>
          <w:lang w:eastAsia="en-US"/>
        </w:rPr>
        <w:t xml:space="preserve">If an Award expires or becomes </w:t>
      </w:r>
      <w:proofErr w:type="spellStart"/>
      <w:r>
        <w:rPr>
          <w:lang w:eastAsia="en-US"/>
        </w:rPr>
        <w:t>unexercisable</w:t>
      </w:r>
      <w:proofErr w:type="spellEnd"/>
      <w:r>
        <w:rPr>
          <w:lang w:eastAsia="en-US"/>
        </w:rPr>
        <w:t xml:space="preserve"> without having been exercised in full, or with respect to RSUs or Restricted Stock, is forfeited to or repurchased by the Company due to the failure to vest, the forfeited or unpurchased Shares which were subject thereto shall become available for future grant or sale under the Plan (unless the Plan has terminated). Shares that have actually been issued under the Plan shall not be returned to the Plan and shall not become available for future distribution under the Plan, provided, however, that if Shares issued pursuant to Award of Restricted Stock are repurchased by the Company or are forfeited to the Company due to failure to vest, such Shares will become available for future grant or sale under the Plan.</w:t>
      </w:r>
    </w:p>
    <w:p w14:paraId="00953D86" w14:textId="77777777" w:rsidR="00A17864" w:rsidRDefault="001A3085">
      <w:pPr>
        <w:ind w:firstLine="0"/>
        <w:jc w:val="both"/>
        <w:rPr>
          <w:lang w:eastAsia="en-US"/>
        </w:rPr>
      </w:pPr>
      <w:r>
        <w:rPr>
          <w:lang w:eastAsia="en-US"/>
        </w:rPr>
        <w:t>For clarity</w:t>
      </w:r>
      <w:r>
        <w:t xml:space="preserve">, in this </w:t>
      </w:r>
      <w:r>
        <w:rPr>
          <w:lang w:eastAsia="en-US"/>
        </w:rPr>
        <w:t>Plan</w:t>
      </w:r>
      <w:r>
        <w:t xml:space="preserve"> the term “vesting”</w:t>
      </w:r>
      <w:r>
        <w:rPr>
          <w:lang w:eastAsia="en-US"/>
        </w:rPr>
        <w:t xml:space="preserve"> shall also mean reverse vesting (e.g. release from a Repurchaser right of repurchase with respect to any part of an Award of Restricted Stock).   </w:t>
      </w:r>
    </w:p>
    <w:p w14:paraId="7865F75F" w14:textId="77777777" w:rsidR="00A17864" w:rsidRDefault="001A3085">
      <w:pPr>
        <w:pStyle w:val="Heading1"/>
        <w:jc w:val="both"/>
        <w:rPr>
          <w:lang w:eastAsia="en-US"/>
        </w:rPr>
      </w:pPr>
      <w:bookmarkStart w:id="1" w:name="_Ref377635088"/>
      <w:r>
        <w:rPr>
          <w:u w:val="single"/>
          <w:lang w:eastAsia="en-US"/>
        </w:rPr>
        <w:t>Administration of the Plan</w:t>
      </w:r>
      <w:r>
        <w:rPr>
          <w:lang w:eastAsia="en-US"/>
        </w:rPr>
        <w:t>.</w:t>
      </w:r>
      <w:bookmarkEnd w:id="1"/>
    </w:p>
    <w:p w14:paraId="7ACFF278" w14:textId="77777777" w:rsidR="00A17864" w:rsidRDefault="001A3085">
      <w:pPr>
        <w:pStyle w:val="Heading2"/>
        <w:ind w:left="0"/>
        <w:jc w:val="both"/>
        <w:rPr>
          <w:lang w:eastAsia="en-US"/>
        </w:rPr>
      </w:pPr>
      <w:r>
        <w:rPr>
          <w:u w:val="single"/>
          <w:lang w:eastAsia="en-US"/>
        </w:rPr>
        <w:t>Procedure</w:t>
      </w:r>
      <w:r>
        <w:rPr>
          <w:lang w:eastAsia="en-US"/>
        </w:rPr>
        <w:t xml:space="preserve">. The Plan shall be administered by the Board or a Committee appointed by the Board, </w:t>
      </w:r>
      <w:proofErr w:type="gramStart"/>
      <w:r>
        <w:rPr>
          <w:lang w:eastAsia="en-US"/>
        </w:rPr>
        <w:t>which</w:t>
      </w:r>
      <w:proofErr w:type="gramEnd"/>
      <w:r>
        <w:rPr>
          <w:lang w:eastAsia="en-US"/>
        </w:rPr>
        <w:t xml:space="preserve"> </w:t>
      </w:r>
      <w:proofErr w:type="gramStart"/>
      <w:r>
        <w:rPr>
          <w:lang w:eastAsia="en-US"/>
        </w:rPr>
        <w:t>Committee</w:t>
      </w:r>
      <w:proofErr w:type="gramEnd"/>
      <w:r>
        <w:rPr>
          <w:lang w:eastAsia="en-US"/>
        </w:rPr>
        <w:t xml:space="preserve"> shall be constituted to comply with Applicable Laws.</w:t>
      </w:r>
    </w:p>
    <w:p w14:paraId="1695CDD2" w14:textId="77777777" w:rsidR="00A17864" w:rsidRDefault="001A3085">
      <w:pPr>
        <w:pStyle w:val="Heading2"/>
        <w:ind w:left="0"/>
        <w:jc w:val="both"/>
        <w:rPr>
          <w:lang w:eastAsia="en-US"/>
        </w:rPr>
      </w:pPr>
      <w:r>
        <w:rPr>
          <w:u w:val="single"/>
          <w:lang w:eastAsia="en-US"/>
        </w:rPr>
        <w:t>Powers of the Administrator</w:t>
      </w:r>
      <w:r>
        <w:rPr>
          <w:lang w:eastAsia="en-US"/>
        </w:rPr>
        <w:t>. Subject to the provisions of the Plan and, in the case of a Committee, the specific duties delegated by the Board to such Committee, and subject to the approval of any relevant authorities, the Administrator shall have the authority, in its discretion:</w:t>
      </w:r>
    </w:p>
    <w:p w14:paraId="0C05BE3E" w14:textId="77777777" w:rsidR="00A17864" w:rsidRDefault="001A3085">
      <w:pPr>
        <w:pStyle w:val="Heading3"/>
        <w:ind w:firstLine="1980"/>
        <w:jc w:val="both"/>
        <w:rPr>
          <w:lang w:eastAsia="en-US"/>
        </w:rPr>
      </w:pPr>
      <w:r>
        <w:rPr>
          <w:lang w:eastAsia="en-US"/>
        </w:rPr>
        <w:t xml:space="preserve">to determine the Fair Market </w:t>
      </w:r>
      <w:proofErr w:type="gramStart"/>
      <w:r>
        <w:rPr>
          <w:lang w:eastAsia="en-US"/>
        </w:rPr>
        <w:t>Value;</w:t>
      </w:r>
      <w:proofErr w:type="gramEnd"/>
    </w:p>
    <w:p w14:paraId="536018E7" w14:textId="77777777" w:rsidR="00A17864" w:rsidRDefault="001A3085">
      <w:pPr>
        <w:pStyle w:val="Heading3"/>
        <w:ind w:firstLine="1980"/>
        <w:jc w:val="both"/>
        <w:rPr>
          <w:lang w:eastAsia="en-US"/>
        </w:rPr>
      </w:pPr>
      <w:r>
        <w:rPr>
          <w:lang w:eastAsia="en-US"/>
        </w:rPr>
        <w:t xml:space="preserve">to select the Service Providers or Charities to whom Awards may from time to time be granted </w:t>
      </w:r>
      <w:proofErr w:type="gramStart"/>
      <w:r>
        <w:rPr>
          <w:lang w:eastAsia="en-US"/>
        </w:rPr>
        <w:t>hereunder;</w:t>
      </w:r>
      <w:proofErr w:type="gramEnd"/>
    </w:p>
    <w:p w14:paraId="28A84197" w14:textId="77777777" w:rsidR="00A17864" w:rsidRDefault="001A3085">
      <w:pPr>
        <w:pStyle w:val="Heading3"/>
        <w:ind w:firstLine="1980"/>
        <w:jc w:val="both"/>
        <w:rPr>
          <w:lang w:eastAsia="en-US"/>
        </w:rPr>
      </w:pPr>
      <w:r>
        <w:rPr>
          <w:lang w:eastAsia="en-US"/>
        </w:rPr>
        <w:t xml:space="preserve">to determine the number of Shares to be covered by each such Award granted </w:t>
      </w:r>
      <w:proofErr w:type="gramStart"/>
      <w:r>
        <w:rPr>
          <w:lang w:eastAsia="en-US"/>
        </w:rPr>
        <w:t>hereunder;</w:t>
      </w:r>
      <w:proofErr w:type="gramEnd"/>
    </w:p>
    <w:p w14:paraId="59E9185E" w14:textId="77777777" w:rsidR="00A17864" w:rsidRDefault="001A3085">
      <w:pPr>
        <w:pStyle w:val="Heading3"/>
        <w:ind w:firstLine="1980"/>
        <w:jc w:val="both"/>
        <w:rPr>
          <w:lang w:eastAsia="en-US"/>
        </w:rPr>
      </w:pPr>
      <w:r>
        <w:rPr>
          <w:lang w:eastAsia="en-US"/>
        </w:rPr>
        <w:lastRenderedPageBreak/>
        <w:t xml:space="preserve">to approve forms of agreement for use under the </w:t>
      </w:r>
      <w:proofErr w:type="gramStart"/>
      <w:r>
        <w:rPr>
          <w:lang w:eastAsia="en-US"/>
        </w:rPr>
        <w:t>Plan;</w:t>
      </w:r>
      <w:proofErr w:type="gramEnd"/>
    </w:p>
    <w:p w14:paraId="5E58B82C" w14:textId="77777777" w:rsidR="00A17864" w:rsidRDefault="001A3085">
      <w:pPr>
        <w:pStyle w:val="Heading3"/>
        <w:ind w:firstLine="1980"/>
        <w:jc w:val="both"/>
        <w:rPr>
          <w:lang w:eastAsia="en-US"/>
        </w:rPr>
      </w:pPr>
      <w:r>
        <w:rPr>
          <w:lang w:eastAsia="en-US"/>
        </w:rPr>
        <w:t xml:space="preserve">to determine the terms and conditions of any Award granted hereunder or any </w:t>
      </w:r>
      <w:proofErr w:type="gramStart"/>
      <w:r>
        <w:rPr>
          <w:lang w:eastAsia="en-US"/>
        </w:rPr>
        <w:t>Award  Agreement</w:t>
      </w:r>
      <w:proofErr w:type="gramEnd"/>
      <w:r>
        <w:rPr>
          <w:lang w:eastAsia="en-US"/>
        </w:rPr>
        <w:t xml:space="preserve"> </w:t>
      </w:r>
      <w:proofErr w:type="gramStart"/>
      <w:r>
        <w:rPr>
          <w:lang w:eastAsia="en-US"/>
        </w:rPr>
        <w:t>entered into</w:t>
      </w:r>
      <w:proofErr w:type="gramEnd"/>
      <w:r>
        <w:rPr>
          <w:lang w:eastAsia="en-US"/>
        </w:rPr>
        <w:t xml:space="preserve"> hereunder, including, but not limited to, any provisions governing cancellation, modification, rescission, suspension, withholding or other limitations and restrictions of the </w:t>
      </w:r>
      <w:proofErr w:type="gramStart"/>
      <w:r>
        <w:rPr>
          <w:lang w:eastAsia="en-US"/>
        </w:rPr>
        <w:t>Awards;</w:t>
      </w:r>
      <w:proofErr w:type="gramEnd"/>
    </w:p>
    <w:p w14:paraId="0C9E4AA7" w14:textId="77777777" w:rsidR="00A17864" w:rsidRDefault="001A3085">
      <w:pPr>
        <w:pStyle w:val="Heading3"/>
        <w:jc w:val="both"/>
        <w:rPr>
          <w:lang w:eastAsia="en-US"/>
        </w:rPr>
      </w:pPr>
      <w:r>
        <w:rPr>
          <w:lang w:eastAsia="en-US"/>
        </w:rPr>
        <w:t xml:space="preserve">to reduce the exercise price of any Award to </w:t>
      </w:r>
      <w:proofErr w:type="gramStart"/>
      <w:r>
        <w:rPr>
          <w:lang w:eastAsia="en-US"/>
        </w:rPr>
        <w:t>the then</w:t>
      </w:r>
      <w:proofErr w:type="gramEnd"/>
      <w:r>
        <w:rPr>
          <w:lang w:eastAsia="en-US"/>
        </w:rPr>
        <w:t xml:space="preserve"> current Fair Market Value, if the Fair Market Value of the Shares covered by such </w:t>
      </w:r>
      <w:proofErr w:type="gramStart"/>
      <w:r>
        <w:rPr>
          <w:lang w:eastAsia="en-US"/>
        </w:rPr>
        <w:t>Award</w:t>
      </w:r>
      <w:proofErr w:type="gramEnd"/>
      <w:r>
        <w:rPr>
          <w:lang w:eastAsia="en-US"/>
        </w:rPr>
        <w:t xml:space="preserve"> has declined since the date the Award was </w:t>
      </w:r>
      <w:proofErr w:type="gramStart"/>
      <w:r>
        <w:rPr>
          <w:lang w:eastAsia="en-US"/>
        </w:rPr>
        <w:t>granted;</w:t>
      </w:r>
      <w:proofErr w:type="gramEnd"/>
      <w:r>
        <w:rPr>
          <w:lang w:eastAsia="en-US"/>
        </w:rPr>
        <w:t xml:space="preserve"> </w:t>
      </w:r>
    </w:p>
    <w:p w14:paraId="2FA293E7" w14:textId="77777777" w:rsidR="00A17864" w:rsidRDefault="001A3085">
      <w:pPr>
        <w:pStyle w:val="Heading3"/>
        <w:ind w:firstLine="1980"/>
        <w:jc w:val="both"/>
        <w:rPr>
          <w:lang w:eastAsia="en-US"/>
        </w:rPr>
      </w:pPr>
      <w:r>
        <w:rPr>
          <w:lang w:eastAsia="en-US"/>
        </w:rPr>
        <w:t xml:space="preserve">to prescribe, amend and rescind rules and regulations relating to the </w:t>
      </w:r>
      <w:proofErr w:type="gramStart"/>
      <w:r>
        <w:rPr>
          <w:lang w:eastAsia="en-US"/>
        </w:rPr>
        <w:t>Plan;</w:t>
      </w:r>
      <w:proofErr w:type="gramEnd"/>
    </w:p>
    <w:p w14:paraId="0B10D758" w14:textId="77777777" w:rsidR="00A17864" w:rsidRDefault="001A3085">
      <w:pPr>
        <w:pStyle w:val="Heading3"/>
        <w:ind w:firstLine="1980"/>
        <w:jc w:val="both"/>
        <w:rPr>
          <w:lang w:eastAsia="en-US"/>
        </w:rPr>
      </w:pPr>
      <w:r>
        <w:rPr>
          <w:lang w:eastAsia="en-US"/>
        </w:rPr>
        <w:t xml:space="preserve">designate the type of Awards for tax </w:t>
      </w:r>
      <w:proofErr w:type="gramStart"/>
      <w:r>
        <w:rPr>
          <w:lang w:eastAsia="en-US"/>
        </w:rPr>
        <w:t>purposes;</w:t>
      </w:r>
      <w:proofErr w:type="gramEnd"/>
      <w:r>
        <w:rPr>
          <w:lang w:eastAsia="en-US"/>
        </w:rPr>
        <w:t xml:space="preserve"> </w:t>
      </w:r>
    </w:p>
    <w:p w14:paraId="2021F6F4" w14:textId="77777777" w:rsidR="00A17864" w:rsidRDefault="001A3085">
      <w:pPr>
        <w:pStyle w:val="Heading3"/>
        <w:ind w:firstLine="1980"/>
        <w:jc w:val="both"/>
        <w:rPr>
          <w:lang w:eastAsia="en-US"/>
        </w:rPr>
      </w:pPr>
      <w:r>
        <w:rPr>
          <w:lang w:eastAsia="en-US"/>
        </w:rPr>
        <w:t>subject to Applicable Laws, to allow Participant to satisfy withholding tax obligations by electing to have the Company, if permitted under Applicable Laws, withhold from the Shares to be issued pursuant to an Award (or exercise thereof) that number of Shares having a Fair Market Value equal to the amount required to be withheld. The Fair Market Value of the Shares to be withheld shall be determined on the date that the amount of tax to be withheld is to be determined. All elections by Participants to have Shares withheld for this purpose shall be made in such form and under such conditions as the Administrator may deem necessary or advisable; and</w:t>
      </w:r>
    </w:p>
    <w:p w14:paraId="520BBA05" w14:textId="77777777" w:rsidR="00A17864" w:rsidRDefault="001A3085">
      <w:pPr>
        <w:pStyle w:val="Heading3"/>
        <w:ind w:firstLine="1980"/>
        <w:jc w:val="both"/>
        <w:rPr>
          <w:lang w:eastAsia="en-US"/>
        </w:rPr>
      </w:pPr>
      <w:r>
        <w:rPr>
          <w:lang w:eastAsia="en-US"/>
        </w:rPr>
        <w:t>to construe and interpret the terms of the Plan and Awards granted pursuant to the Plan.</w:t>
      </w:r>
    </w:p>
    <w:p w14:paraId="26EC2151" w14:textId="77777777" w:rsidR="00A17864" w:rsidRDefault="001A3085">
      <w:pPr>
        <w:pStyle w:val="Heading2"/>
        <w:ind w:left="0"/>
        <w:jc w:val="both"/>
        <w:rPr>
          <w:lang w:eastAsia="en-US"/>
        </w:rPr>
      </w:pPr>
      <w:r>
        <w:t>The Administrator shall have full power and authority to: (i) alter any restrictions and conditions of any Awards pursuant to the Plan; (ii) interpret the provisions and supervise the administration of the Plan; (iii) accelerate the right of Participant to exercise in whole or in part, any previously granted Award; (iv) determine the Purchase Price of an Award; and (v) make all other determinations deemed necessary or advisable for the administration of the Plan.</w:t>
      </w:r>
    </w:p>
    <w:p w14:paraId="4BC6EF8D" w14:textId="77777777" w:rsidR="00A17864" w:rsidRDefault="001A3085">
      <w:pPr>
        <w:pStyle w:val="Heading2"/>
        <w:ind w:left="0"/>
        <w:jc w:val="both"/>
        <w:rPr>
          <w:lang w:eastAsia="en-US"/>
        </w:rPr>
      </w:pPr>
      <w:r>
        <w:rPr>
          <w:u w:val="single"/>
          <w:lang w:eastAsia="en-US"/>
        </w:rPr>
        <w:t>Effect of Administrator’s Decision</w:t>
      </w:r>
      <w:r>
        <w:rPr>
          <w:lang w:eastAsia="en-US"/>
        </w:rPr>
        <w:t>. All decisions, determinations and interpretations of the Administrator shall be final and binding on all Participants.</w:t>
      </w:r>
    </w:p>
    <w:p w14:paraId="29E0C6DF" w14:textId="77777777" w:rsidR="00A17864" w:rsidRDefault="001A3085">
      <w:pPr>
        <w:pStyle w:val="Heading2"/>
        <w:ind w:left="0"/>
        <w:jc w:val="both"/>
        <w:rPr>
          <w:lang w:eastAsia="en-US"/>
        </w:rPr>
      </w:pPr>
      <w:r>
        <w:rPr>
          <w:u w:val="single"/>
          <w:lang w:eastAsia="en-US"/>
        </w:rPr>
        <w:t>Grants to Committee Members</w:t>
      </w:r>
      <w:r>
        <w:rPr>
          <w:lang w:eastAsia="en-US"/>
        </w:rPr>
        <w:t>. If the Administrator is a committee appointed by the Board, the grant of Awards under the Plan to members of such committee, if any, shall be made by the Board and not by such committee. Anything in this Plan to the contrary notwithstanding, all grants of Awards to Directors and office holders - “</w:t>
      </w:r>
      <w:proofErr w:type="spellStart"/>
      <w:r>
        <w:rPr>
          <w:lang w:eastAsia="en-US"/>
        </w:rPr>
        <w:t>Nosei</w:t>
      </w:r>
      <w:proofErr w:type="spellEnd"/>
      <w:r>
        <w:rPr>
          <w:lang w:eastAsia="en-US"/>
        </w:rPr>
        <w:t xml:space="preserve"> Misra”- as such term is defined in the Israeli Companies Law, 5759-1999, as amended from time to time (the “Companies Law”), shall be authorized and implemented only in accordance with the provisions of the Companies Law.</w:t>
      </w:r>
    </w:p>
    <w:p w14:paraId="2F3A19E7" w14:textId="77777777" w:rsidR="00A17864" w:rsidRDefault="001A3085">
      <w:pPr>
        <w:pStyle w:val="Heading1"/>
        <w:jc w:val="both"/>
        <w:rPr>
          <w:lang w:eastAsia="en-US"/>
        </w:rPr>
      </w:pPr>
      <w:r>
        <w:rPr>
          <w:u w:val="single"/>
          <w:lang w:eastAsia="en-US"/>
        </w:rPr>
        <w:t>Eligibility and Limitations</w:t>
      </w:r>
      <w:r>
        <w:rPr>
          <w:lang w:eastAsia="en-US"/>
        </w:rPr>
        <w:t>.</w:t>
      </w:r>
    </w:p>
    <w:p w14:paraId="630071EE" w14:textId="77777777" w:rsidR="00A17864" w:rsidRDefault="001A3085">
      <w:pPr>
        <w:pStyle w:val="Heading2"/>
        <w:ind w:left="0"/>
        <w:jc w:val="both"/>
        <w:rPr>
          <w:lang w:eastAsia="en-US"/>
        </w:rPr>
      </w:pPr>
      <w:r>
        <w:rPr>
          <w:lang w:eastAsia="en-US"/>
        </w:rPr>
        <w:lastRenderedPageBreak/>
        <w:t>Options, RSUs and Restricted Stock may be granted to Service Providers or Charities.</w:t>
      </w:r>
    </w:p>
    <w:p w14:paraId="231FAE73" w14:textId="77777777" w:rsidR="00A17864" w:rsidRDefault="001A3085">
      <w:pPr>
        <w:pStyle w:val="Heading2"/>
        <w:ind w:left="0"/>
        <w:jc w:val="both"/>
        <w:rPr>
          <w:lang w:eastAsia="en-US"/>
        </w:rPr>
      </w:pPr>
      <w:r>
        <w:rPr>
          <w:lang w:eastAsia="en-US"/>
        </w:rPr>
        <w:t>Incentive Stock Options may only be granted to Employees.</w:t>
      </w:r>
    </w:p>
    <w:p w14:paraId="11743657" w14:textId="77777777" w:rsidR="00A17864" w:rsidRDefault="001A3085">
      <w:pPr>
        <w:pStyle w:val="Heading2"/>
        <w:ind w:left="0"/>
        <w:jc w:val="both"/>
        <w:rPr>
          <w:lang w:eastAsia="en-US"/>
        </w:rPr>
      </w:pPr>
      <w:r>
        <w:rPr>
          <w:lang w:eastAsia="en-US"/>
        </w:rPr>
        <w:t>The Plan shall not confer upon any Participant any right with respect to continuing the Participant’s relationship as a Service Provider with the Company or a Parent or subsidiary of the Company, as they may be from time to time, nor shall it interfere in any way with his or her right or the Company’s right, or the right of the Company’s Parent or Subsidiary, as they may be from time to time, to terminate such relationship at any time, with or without cause. Unless the Administrator provides otherwise, vesting of Awards granted hereunder shall be tolled during any unpaid leave of absence.</w:t>
      </w:r>
    </w:p>
    <w:p w14:paraId="325562CD" w14:textId="77777777" w:rsidR="00A17864" w:rsidRDefault="001A3085">
      <w:pPr>
        <w:pStyle w:val="Heading2"/>
        <w:ind w:left="0"/>
        <w:jc w:val="both"/>
        <w:rPr>
          <w:lang w:eastAsia="en-US"/>
        </w:rPr>
      </w:pPr>
      <w:r>
        <w:rPr>
          <w:lang w:eastAsia="en-US"/>
        </w:rPr>
        <w:t xml:space="preserve">To the extent that the aggregate Fair Market Value (determined at the time of grant) of the Shares with respect to which Incentive Stock Options are exercisable for the first time by any Participant during any calendar year exceeds $100,000 (or such other limit established in the Code), or any Incentive Stock Options otherwise do not comply with the rules governing Incentive Stock Options, the Options or portions thereof that exceed such limit (according to the order in which they were granted) or otherwise do not comply with such rules will be treated as </w:t>
      </w:r>
      <w:r>
        <w:rPr>
          <w:u w:val="single"/>
        </w:rPr>
        <w:t>Non-Qualified Stock Option</w:t>
      </w:r>
      <w:r>
        <w:rPr>
          <w:lang w:eastAsia="en-US"/>
        </w:rPr>
        <w:t>, notwithstanding any contrary provision of the applicable Award Agreement(s).</w:t>
      </w:r>
    </w:p>
    <w:p w14:paraId="10BC18FC" w14:textId="77777777" w:rsidR="00A17864" w:rsidRDefault="001A3085">
      <w:pPr>
        <w:pStyle w:val="Heading1"/>
        <w:jc w:val="both"/>
        <w:rPr>
          <w:lang w:eastAsia="en-US"/>
        </w:rPr>
      </w:pPr>
      <w:r>
        <w:rPr>
          <w:u w:val="single"/>
          <w:lang w:eastAsia="en-US"/>
        </w:rPr>
        <w:t>Term of Plan</w:t>
      </w:r>
      <w:r>
        <w:rPr>
          <w:lang w:eastAsia="en-US"/>
        </w:rPr>
        <w:t xml:space="preserve">.  The Plan shall become effective upon its adoption by the Board.  It shall continue in effect for a term of ten (10) years after the earlier of its adoption by the Board or by the Company’s Shareholders, unless sooner terminated under Section </w:t>
      </w:r>
      <w:r>
        <w:rPr>
          <w:lang w:eastAsia="en-US"/>
        </w:rPr>
        <w:fldChar w:fldCharType="begin"/>
      </w:r>
      <w:r>
        <w:rPr>
          <w:lang w:eastAsia="en-US"/>
        </w:rPr>
        <w:instrText xml:space="preserve"> REF _Ref377636087 \r \h  \* MERGEFORMAT </w:instrText>
      </w:r>
      <w:r>
        <w:rPr>
          <w:lang w:eastAsia="en-US"/>
        </w:rPr>
      </w:r>
      <w:r>
        <w:rPr>
          <w:lang w:eastAsia="en-US"/>
        </w:rPr>
        <w:fldChar w:fldCharType="separate"/>
      </w:r>
      <w:r>
        <w:rPr>
          <w:cs/>
          <w:lang w:eastAsia="en-US"/>
        </w:rPr>
        <w:t>‎</w:t>
      </w:r>
      <w:r>
        <w:rPr>
          <w:lang w:eastAsia="en-US"/>
        </w:rPr>
        <w:t>11</w:t>
      </w:r>
      <w:r>
        <w:rPr>
          <w:lang w:eastAsia="en-US"/>
        </w:rPr>
        <w:fldChar w:fldCharType="end"/>
      </w:r>
      <w:r>
        <w:rPr>
          <w:lang w:eastAsia="en-US"/>
        </w:rPr>
        <w:t xml:space="preserve"> of the Plan.  </w:t>
      </w:r>
    </w:p>
    <w:p w14:paraId="1B172C1A" w14:textId="77777777" w:rsidR="00A17864" w:rsidRDefault="001A3085">
      <w:pPr>
        <w:pStyle w:val="Heading1"/>
        <w:jc w:val="both"/>
        <w:rPr>
          <w:u w:val="single"/>
          <w:lang w:eastAsia="en-US"/>
        </w:rPr>
      </w:pPr>
      <w:r>
        <w:rPr>
          <w:u w:val="single"/>
          <w:lang w:eastAsia="en-US"/>
        </w:rPr>
        <w:t>Options.</w:t>
      </w:r>
    </w:p>
    <w:p w14:paraId="6303AFE5" w14:textId="77777777" w:rsidR="00A17864" w:rsidRDefault="001A3085">
      <w:pPr>
        <w:pStyle w:val="Heading2"/>
        <w:ind w:left="0"/>
        <w:jc w:val="both"/>
        <w:rPr>
          <w:lang w:eastAsia="en-US"/>
        </w:rPr>
      </w:pPr>
      <w:r>
        <w:rPr>
          <w:u w:val="single"/>
        </w:rPr>
        <w:t>Grant of Options</w:t>
      </w:r>
      <w:r>
        <w:rPr>
          <w:lang w:eastAsia="en-US"/>
        </w:rPr>
        <w:t xml:space="preserve">. Subject to the terms and provisions of the Plan, the Administrator, at any time and from time to time, may grant Options in such amounts as the Administrator, in its sole discretion will determine. </w:t>
      </w:r>
    </w:p>
    <w:p w14:paraId="1F7FC4DA" w14:textId="77777777" w:rsidR="00A17864" w:rsidRDefault="001A3085">
      <w:pPr>
        <w:pStyle w:val="Heading2"/>
        <w:ind w:left="0"/>
        <w:jc w:val="both"/>
        <w:rPr>
          <w:lang w:eastAsia="en-US"/>
        </w:rPr>
      </w:pPr>
      <w:r>
        <w:rPr>
          <w:u w:val="single"/>
        </w:rPr>
        <w:t>Award Agreement</w:t>
      </w:r>
      <w:r>
        <w:rPr>
          <w:lang w:eastAsia="en-US"/>
        </w:rPr>
        <w:t xml:space="preserve">. Each Award of an Option will be evidenced by an Award Agreement that will specify the exercise price, the </w:t>
      </w:r>
      <w:proofErr w:type="gramStart"/>
      <w:r>
        <w:rPr>
          <w:lang w:eastAsia="en-US"/>
        </w:rPr>
        <w:t>term</w:t>
      </w:r>
      <w:proofErr w:type="gramEnd"/>
      <w:r>
        <w:rPr>
          <w:lang w:eastAsia="en-US"/>
        </w:rPr>
        <w:t xml:space="preserve"> of the Option, the number of the Shares subject to the Option, the exercise restrictions, if any, applicable to the Option, and such other </w:t>
      </w:r>
      <w:proofErr w:type="gramStart"/>
      <w:r>
        <w:rPr>
          <w:lang w:eastAsia="en-US"/>
        </w:rPr>
        <w:t>terms  and</w:t>
      </w:r>
      <w:proofErr w:type="gramEnd"/>
      <w:r>
        <w:rPr>
          <w:lang w:eastAsia="en-US"/>
        </w:rPr>
        <w:t xml:space="preserve"> conditions as the Administrator in its sole discretion will determine.  </w:t>
      </w:r>
    </w:p>
    <w:p w14:paraId="03AF9ED0" w14:textId="77777777" w:rsidR="00A17864" w:rsidRDefault="001A3085">
      <w:pPr>
        <w:pStyle w:val="Heading2"/>
        <w:ind w:left="0"/>
        <w:jc w:val="both"/>
        <w:rPr>
          <w:lang w:eastAsia="en-US"/>
        </w:rPr>
      </w:pPr>
      <w:r>
        <w:rPr>
          <w:u w:val="single"/>
          <w:lang w:eastAsia="en-US"/>
        </w:rPr>
        <w:t>Term of Option</w:t>
      </w:r>
      <w:r>
        <w:rPr>
          <w:lang w:eastAsia="en-US"/>
        </w:rPr>
        <w:t xml:space="preserve">. The term of each Option shall be stated in the Award Agreement; provided, however, that the term shall be no more than ten (10) years from the Date of Grant thereof. </w:t>
      </w:r>
      <w:r>
        <w:t>In the case of an Incentive Stock Option granted to a Participant who, at the time the Option is granted, owns (or is treated as owning under Code Section 424) shares representing more than ten percent (10%) of the voting power of all classes of shares of the Company or its Parent or Subsidiary (“</w:t>
      </w:r>
      <w:r>
        <w:rPr>
          <w:u w:val="single"/>
        </w:rPr>
        <w:t>Ten Percent Stockholder</w:t>
      </w:r>
      <w:r>
        <w:t>”), the term of the Option shall be five (5) years from the date of grant or such shorter term as may be provided in the Award Agreement.</w:t>
      </w:r>
    </w:p>
    <w:p w14:paraId="036C4D36" w14:textId="77777777" w:rsidR="00A17864" w:rsidRDefault="001A3085">
      <w:pPr>
        <w:pStyle w:val="Heading2"/>
        <w:ind w:left="0"/>
        <w:jc w:val="both"/>
        <w:rPr>
          <w:u w:val="single"/>
        </w:rPr>
      </w:pPr>
      <w:r>
        <w:rPr>
          <w:u w:val="single"/>
          <w:lang w:eastAsia="en-US"/>
        </w:rPr>
        <w:t>Option Exercise Price and Consideration</w:t>
      </w:r>
      <w:r>
        <w:rPr>
          <w:u w:val="single"/>
        </w:rPr>
        <w:t>.</w:t>
      </w:r>
    </w:p>
    <w:p w14:paraId="6CDAB435" w14:textId="77777777" w:rsidR="00A17864" w:rsidRDefault="001A3085">
      <w:pPr>
        <w:pStyle w:val="Heading3"/>
        <w:jc w:val="both"/>
        <w:rPr>
          <w:lang w:eastAsia="en-US"/>
        </w:rPr>
      </w:pPr>
      <w:r>
        <w:rPr>
          <w:lang w:eastAsia="en-US"/>
        </w:rPr>
        <w:lastRenderedPageBreak/>
        <w:t>The per share exercise price for the Shares to be issued pursuant to exercise of an Option shall be such price as is determined by the Administrator, but shall be subject to the following:</w:t>
      </w:r>
    </w:p>
    <w:p w14:paraId="1D4039CF" w14:textId="77777777" w:rsidR="00A17864" w:rsidRDefault="001A3085">
      <w:pPr>
        <w:pStyle w:val="Heading3"/>
        <w:spacing w:before="0" w:after="240"/>
        <w:ind w:firstLine="2552"/>
        <w:jc w:val="both"/>
      </w:pPr>
      <w:r>
        <w:t xml:space="preserve">In the case of an </w:t>
      </w:r>
      <w:r>
        <w:rPr>
          <w:lang w:eastAsia="en-US"/>
        </w:rPr>
        <w:t>Incentive</w:t>
      </w:r>
      <w:r>
        <w:t xml:space="preserve"> Stock Option</w:t>
      </w:r>
    </w:p>
    <w:p w14:paraId="43F68B0C" w14:textId="77777777" w:rsidR="00A17864" w:rsidRDefault="001A3085">
      <w:pPr>
        <w:pStyle w:val="Heading4"/>
        <w:tabs>
          <w:tab w:val="num" w:pos="3600"/>
        </w:tabs>
        <w:spacing w:after="240"/>
        <w:jc w:val="both"/>
      </w:pPr>
      <w:r>
        <w:t xml:space="preserve">granted to an Employee who, at the time of grant, a </w:t>
      </w:r>
      <w:r>
        <w:rPr>
          <w:bCs/>
        </w:rPr>
        <w:t>Ten Percent Stockholder</w:t>
      </w:r>
      <w:r>
        <w:t>, the per Share exercise price shall be no less than one hundred and ten percent (110%) of the Fair Market Value per Share on the date of grant.</w:t>
      </w:r>
    </w:p>
    <w:p w14:paraId="644124D2" w14:textId="77777777" w:rsidR="00A17864" w:rsidRDefault="001A3085">
      <w:pPr>
        <w:pStyle w:val="Heading4"/>
        <w:tabs>
          <w:tab w:val="num" w:pos="3600"/>
        </w:tabs>
        <w:spacing w:before="0" w:after="240"/>
        <w:jc w:val="both"/>
      </w:pPr>
      <w:r>
        <w:t>granted to any other Employee, the per Share exercise price shall be no less than one hundred percent (100%) of the Fair Market Value per Share on the date of grant.</w:t>
      </w:r>
    </w:p>
    <w:p w14:paraId="322E87D9" w14:textId="77777777" w:rsidR="00A17864" w:rsidRDefault="001A3085">
      <w:pPr>
        <w:pStyle w:val="Heading3"/>
        <w:jc w:val="both"/>
        <w:rPr>
          <w:lang w:eastAsia="en-US"/>
        </w:rPr>
      </w:pPr>
      <w:r>
        <w:t xml:space="preserve">In the case of any other Option, the per Share exercise price shall be as determined by the Administrator. </w:t>
      </w:r>
    </w:p>
    <w:p w14:paraId="3E1E5777" w14:textId="77777777" w:rsidR="00A17864" w:rsidRDefault="001A3085">
      <w:pPr>
        <w:pStyle w:val="Heading3"/>
        <w:jc w:val="both"/>
        <w:rPr>
          <w:lang w:eastAsia="en-US"/>
        </w:rPr>
      </w:pPr>
      <w:r>
        <w:rPr>
          <w:lang w:eastAsia="en-US"/>
        </w:rPr>
        <w:t>The consideration to be paid for the Shares to be issued upon exercise of an Option, including the method of payment, shall be determined by the Administrator (and in the case of an Incentive Stock Option shall be determined at the time of the grant) and may consist entirely of (1) cash, (2) check, (3) promissory note, (4) consideration received by the Company under a formal cashless exercise program adopted by the Company in connection with the Plan, or (5) any combination of the foregoing methods of payment.  To the extent that the consideration paid for the Shares is denominated in a currency other than New Israeli Shekels, the exchange rate to be used to obtain a New Israeli Shekel value of such consideration shall be according to the Representative Rate of the U.S. dollar published by the Bank of Israel and known on the date of exercise of the Option. In making its determination as to the type of consideration to accept, the Administrator shall consider, inter alia, if acceptance of such consideration may be reasonably expected to benefit the Company.</w:t>
      </w:r>
    </w:p>
    <w:p w14:paraId="2D0E3C95" w14:textId="77777777" w:rsidR="00A17864" w:rsidRDefault="001A3085">
      <w:pPr>
        <w:pStyle w:val="Heading2"/>
        <w:ind w:left="0"/>
        <w:jc w:val="both"/>
        <w:rPr>
          <w:lang w:eastAsia="en-US"/>
        </w:rPr>
      </w:pPr>
      <w:r>
        <w:rPr>
          <w:u w:val="single"/>
          <w:lang w:eastAsia="en-US"/>
        </w:rPr>
        <w:t>Exercise of Option</w:t>
      </w:r>
      <w:r>
        <w:rPr>
          <w:lang w:eastAsia="en-US"/>
        </w:rPr>
        <w:t>.</w:t>
      </w:r>
    </w:p>
    <w:p w14:paraId="1636FD7E" w14:textId="77777777" w:rsidR="00A17864" w:rsidRDefault="001A3085">
      <w:pPr>
        <w:pStyle w:val="Heading3"/>
        <w:rPr>
          <w:lang w:eastAsia="en-US"/>
        </w:rPr>
      </w:pPr>
      <w:r>
        <w:rPr>
          <w:u w:val="single"/>
          <w:lang w:eastAsia="en-US"/>
        </w:rPr>
        <w:t>Procedure for Exercise; Rights as a Shareholder</w:t>
      </w:r>
      <w:r>
        <w:rPr>
          <w:lang w:eastAsia="en-US"/>
        </w:rPr>
        <w:t>. Any Option granted hereunder shall be exercisable according to the terms of the Plan and at such times and under such conditions as determined by the Administrator and set forth in the Award Agreement. An Option may not be exercised for a fraction of a Share.</w:t>
      </w:r>
    </w:p>
    <w:p w14:paraId="56A78AB0" w14:textId="77777777" w:rsidR="00A17864" w:rsidRDefault="001A3085">
      <w:pPr>
        <w:ind w:firstLine="2160"/>
        <w:jc w:val="both"/>
        <w:rPr>
          <w:lang w:eastAsia="en-US"/>
        </w:rPr>
      </w:pPr>
      <w:r>
        <w:rPr>
          <w:lang w:eastAsia="en-US"/>
        </w:rPr>
        <w:t xml:space="preserve">An Option shall be deemed exercised when the Company receives: (i) written or electronic notice of exercise (in accordance with the Award Agreement) from the person entitled to exercise the Option, (ii) full payment for the Shares with respect to which the Option is exercised, and (iii) unless otherwise provided in the </w:t>
      </w:r>
      <w:r>
        <w:t>Participant’s Award Agreement</w:t>
      </w:r>
      <w:r>
        <w:rPr>
          <w:lang w:eastAsia="en-US"/>
        </w:rPr>
        <w:t xml:space="preserve">, an executed irrevocable proxy in the form attached to the Award Agreement (which the Company may request to obtain at the time of grant or any time subsequently).  Full payment may consist of any consideration and method of payment authorized by the Administrator and permitted by Applicable Laws, the Award Agreement and the Plan.  Shares issued upon exercise of an Option shall be issued in the name of the Participant. Until the Shares are issued (as evidenced by the appropriate entry on the books of the Company or of </w:t>
      </w:r>
      <w:r>
        <w:rPr>
          <w:lang w:eastAsia="en-US"/>
        </w:rPr>
        <w:lastRenderedPageBreak/>
        <w:t>a duly authorized transfer agent of the Company), no right to vote or receive dividends or any other rights as a shareholder shall exist with respect to the Shares, notwithstanding the exercise of the Option. The Company shall issue (or cause to be issued) such Shares after the Option is exercised.  No adjustment will be made for a dividend or other right for which the record date is prior to the date the Shares are issued, except as provided in Section 9 of the Plan or as expressly provided in the Participant's Award Agreement.</w:t>
      </w:r>
    </w:p>
    <w:p w14:paraId="74805973" w14:textId="77777777" w:rsidR="00A17864" w:rsidRDefault="001A3085">
      <w:pPr>
        <w:ind w:firstLine="2070"/>
        <w:jc w:val="both"/>
        <w:rPr>
          <w:lang w:eastAsia="en-US"/>
        </w:rPr>
      </w:pPr>
      <w:r>
        <w:rPr>
          <w:lang w:eastAsia="en-US"/>
        </w:rPr>
        <w:t>Exercise of an Option in any manner shall result in a decrease in the number of Shares thereafter available, both for purposes of the Plan and for sale under the Option, by the number of Shares as to which the Option is exercised.</w:t>
      </w:r>
    </w:p>
    <w:p w14:paraId="7AF496F8" w14:textId="77777777" w:rsidR="00A17864" w:rsidRDefault="001A3085">
      <w:pPr>
        <w:pStyle w:val="Heading3"/>
        <w:tabs>
          <w:tab w:val="clear" w:pos="2880"/>
          <w:tab w:val="num" w:pos="1779"/>
        </w:tabs>
        <w:ind w:firstLine="1980"/>
        <w:jc w:val="both"/>
        <w:rPr>
          <w:lang w:eastAsia="en-US"/>
        </w:rPr>
      </w:pPr>
      <w:r>
        <w:rPr>
          <w:u w:val="single"/>
          <w:lang w:eastAsia="en-US"/>
        </w:rPr>
        <w:t>Termination of Relationship as a Service Provider</w:t>
      </w:r>
      <w:r>
        <w:rPr>
          <w:lang w:eastAsia="en-US"/>
        </w:rPr>
        <w:t xml:space="preserve">. If a Participant ceases to be a Service Provider (other than upon the Participant’s death or disability, upon Cause or if otherwise specified in the Award Agreement), the Participant may exercise his or her Option within such period of time as is specified in the Award Agreement to the extent that the Option is vested on the date of termination (but in no event later than the expiration of the term of such Option as set forth in the Award Agreement). If, on the date of termination, the Participant is not vested as to his or her entire Option, the unvested portion of the Option shall automatically be cancelled and the Shares covered by the unvested portion of the Option shall automatically revert to the Plan.  If, after termination, the Participant does not exercise his or her Option within the time specified by the Administrator, the Option shall terminate, and the Shares covered by such Option shall automatically revert to the Plan. </w:t>
      </w:r>
    </w:p>
    <w:p w14:paraId="1450B496" w14:textId="77777777" w:rsidR="00A17864" w:rsidRDefault="001A3085">
      <w:pPr>
        <w:pStyle w:val="Heading3"/>
        <w:jc w:val="both"/>
        <w:rPr>
          <w:lang w:eastAsia="en-US"/>
        </w:rPr>
      </w:pPr>
      <w:r>
        <w:rPr>
          <w:u w:val="single"/>
          <w:lang w:eastAsia="en-US"/>
        </w:rPr>
        <w:t>Cause</w:t>
      </w:r>
      <w:r>
        <w:rPr>
          <w:lang w:eastAsia="en-US"/>
        </w:rPr>
        <w:t xml:space="preserve">. Notwithstanding anything to the contrary in the Plan or an Award Agreement, and unless otherwise determined by the Administrator, if a Participant commits Cause (i) any unexercised Option granted to such Participant (whether vested or non-vested) will immediately expire and terminate, and such Participant shall have no right regarding such Option, and (ii) any Shares issued upon exercise of an Option granted to such Participant, and any Restricted Stock (whether or not subject to the Period of Restriction) granted to such Participant, shall be deemed forfeited and may be repurchased by the Company or its designees for no consideration. Such Participant shall have no right regarding such Shares or Restricted Shares (including without limitation any right to a previously declared dividend). For avoidance of doubt and without derogating from the above, if a Participant commits Cause, the Administrator may, at its sole discretion, cancel, modify, rescind, suspend, withhold or otherwise limit or restrict any Award granted to such Participant.  </w:t>
      </w:r>
    </w:p>
    <w:p w14:paraId="772CA825" w14:textId="77777777" w:rsidR="00A17864" w:rsidRDefault="001A3085">
      <w:pPr>
        <w:pStyle w:val="Heading3"/>
        <w:jc w:val="both"/>
        <w:rPr>
          <w:lang w:eastAsia="en-US"/>
        </w:rPr>
      </w:pPr>
      <w:bookmarkStart w:id="2" w:name="_Ref377636363"/>
      <w:r>
        <w:rPr>
          <w:u w:val="single"/>
          <w:lang w:eastAsia="en-US"/>
        </w:rPr>
        <w:t>Disability of Participant</w:t>
      </w:r>
      <w:r>
        <w:rPr>
          <w:lang w:eastAsia="en-US"/>
        </w:rPr>
        <w:t xml:space="preserve">. If a Participant ceases to be a Service Provider as a result of the Participant’s disability, the Participant may exercise his or her Option within such period of time as is specified in the Award Agreement to the extent the Option is vested on the date of termination, but in no event later than the expiration date of the term of such Option as set forth in the Award Agreement. In the absence of a specified time in the Award Agreement, the Option shall remain exercisable for twelve (12) months following the Participant’s termination. </w:t>
      </w:r>
      <w:r>
        <w:t>If such disability is not a “disability” as such term is defined in Section 22(e)(3) of the Code, in the case of an Incentive Stock Option, such Incentive Stock Option shall automatically cease to be treated as an Incentive Stock Option and shall be treated for tax purposes as a Non-Qualified Stock Option from and after the day which is three (3) months and one (1) day following such termination.</w:t>
      </w:r>
      <w:r>
        <w:rPr>
          <w:lang w:eastAsia="en-US"/>
        </w:rPr>
        <w:t xml:space="preserve"> If, on the date of termination, </w:t>
      </w:r>
      <w:r>
        <w:rPr>
          <w:lang w:eastAsia="en-US"/>
        </w:rPr>
        <w:lastRenderedPageBreak/>
        <w:t xml:space="preserve">the Participant is not vested as to his/her entire Option, the unvested portion of the Option shall automatically be cancelled and the Shares covered by the unvested portion of the Option shall automatically revert to the Plan. If, after termination, the </w:t>
      </w:r>
      <w:r>
        <w:t xml:space="preserve">Participant </w:t>
      </w:r>
      <w:r>
        <w:rPr>
          <w:lang w:eastAsia="en-US"/>
        </w:rPr>
        <w:t>does not exercise his/her Option within the time specified by the Administrator, the Option shall terminate, and the Shares covered by such Option shall automatically revert to the Plan.</w:t>
      </w:r>
      <w:bookmarkEnd w:id="2"/>
    </w:p>
    <w:p w14:paraId="073B827D" w14:textId="77777777" w:rsidR="00A17864" w:rsidRDefault="001A3085" w:rsidP="00773DAF">
      <w:pPr>
        <w:pStyle w:val="Heading2"/>
        <w:tabs>
          <w:tab w:val="clear" w:pos="2628"/>
          <w:tab w:val="num" w:pos="1890"/>
        </w:tabs>
        <w:ind w:left="0"/>
        <w:jc w:val="both"/>
        <w:rPr>
          <w:lang w:eastAsia="en-US"/>
        </w:rPr>
      </w:pPr>
      <w:bookmarkStart w:id="3" w:name="_Ref377636356"/>
      <w:r>
        <w:rPr>
          <w:u w:val="single"/>
          <w:lang w:eastAsia="en-US"/>
        </w:rPr>
        <w:t>Death of Participant</w:t>
      </w:r>
      <w:r>
        <w:rPr>
          <w:lang w:eastAsia="en-US"/>
        </w:rPr>
        <w:t>.  If a Participant dies while a Service Provider, the Option may be exercised within such period of time as is specified in the Award Agreement to the extent that the Option is vested on the date of death (but in no event later than the expiration of the term of such Option as set forth in the Award Agreement) by the Participant’s estate or by a person who acquires the right to exercise the Option by bequest or inheritance. In the absence of a specified time in the Award Agreement, the Option shall remain exercisable for twelve (12) months following the Participant’s termination. If, at the time of death, the Participant is not vested as to the entire Option, the unvested portion of the Option shall automatically be cancelled and the Shares covered by the unvested portion of the Option shall automatically revert to the Plan.  If the Option is not so exercised within the time specified herein, the Option shall terminate, and the Shares covered by such Option shall automatically revert to the Plan.</w:t>
      </w:r>
      <w:bookmarkEnd w:id="3"/>
      <w:r>
        <w:rPr>
          <w:lang w:eastAsia="en-US"/>
        </w:rPr>
        <w:t xml:space="preserve"> </w:t>
      </w:r>
    </w:p>
    <w:p w14:paraId="1109B062" w14:textId="77777777" w:rsidR="00A17864" w:rsidRDefault="001A3085">
      <w:pPr>
        <w:pStyle w:val="Heading2"/>
        <w:tabs>
          <w:tab w:val="clear" w:pos="2628"/>
          <w:tab w:val="num" w:pos="1890"/>
        </w:tabs>
        <w:ind w:left="0"/>
        <w:jc w:val="both"/>
        <w:rPr>
          <w:lang w:eastAsia="en-US"/>
        </w:rPr>
      </w:pPr>
      <w:r>
        <w:rPr>
          <w:u w:val="single"/>
          <w:lang w:eastAsia="en-US"/>
        </w:rPr>
        <w:t>Withholding Obligations</w:t>
      </w:r>
      <w:r>
        <w:rPr>
          <w:lang w:eastAsia="en-US"/>
        </w:rPr>
        <w:t xml:space="preserve">.  Subject to the discretion of the Administrator, unless otherwise provided by the terms of an Award Agreement, the Participant may satisfy any federal, state or local tax withholding obligation relating to the exercise of acquisition of Shares under an Option by any of the following means (in addition to the Company’s right to withhold from any compensation paid to the Participant by the Company) or by a combination of such means: (i) tendering a cash payment; (ii) authorizing the Company to withhold Shares from the Shares otherwise issuable to the Participant as a result of the exercise or acquisition of Shares under the Option, </w:t>
      </w:r>
      <w:r>
        <w:rPr>
          <w:i/>
          <w:lang w:eastAsia="en-US"/>
        </w:rPr>
        <w:t>provided, however,</w:t>
      </w:r>
      <w:r>
        <w:rPr>
          <w:lang w:eastAsia="en-US"/>
        </w:rPr>
        <w:t xml:space="preserve"> that no Shares are withheld with a value exceeding the minimum amount of tax required to be withheld by law; or (iii) delivering to the Company previously owned and unencumbered Shares. </w:t>
      </w:r>
    </w:p>
    <w:p w14:paraId="3BC05134" w14:textId="3FBE46FA" w:rsidR="00A17864" w:rsidRDefault="001A3085" w:rsidP="00773DAF">
      <w:pPr>
        <w:pStyle w:val="Heading2"/>
        <w:tabs>
          <w:tab w:val="clear" w:pos="2628"/>
          <w:tab w:val="num" w:pos="1890"/>
        </w:tabs>
        <w:ind w:left="0"/>
        <w:jc w:val="both"/>
        <w:rPr>
          <w:lang w:eastAsia="en-US"/>
        </w:rPr>
      </w:pPr>
      <w:r>
        <w:rPr>
          <w:u w:val="single"/>
          <w:lang w:eastAsia="en-US"/>
        </w:rPr>
        <w:t>Non-Transferability of Options</w:t>
      </w:r>
      <w:r>
        <w:rPr>
          <w:lang w:eastAsia="en-US"/>
        </w:rPr>
        <w:t xml:space="preserve">. Options may not be sold, pledged, assigned, hypothecated, transferred, or disposed of in any manner other than by will or by the laws of descent (including without limitation, by way of entering into any swap or other agreement that transfers, directly or indirectly, in whole or in part, any of the economic consequences of ownership of the Shares represented by the Options (or any interest therein)). Options may be exercised, during the lifetime of the Participant, only by the Participant. Shares to be issued upon exercise of an Option may not be sold, pledged, assigned, hypothecated, transferred, or disposed </w:t>
      </w:r>
      <w:r>
        <w:t>of</w:t>
      </w:r>
      <w:r>
        <w:rPr>
          <w:lang w:eastAsia="en-US"/>
        </w:rPr>
        <w:t xml:space="preserve"> in any manner, other than in accordance with the provisions of Company's Articles of Association, as amended from time to time, and in accordance with any shareholders’ agreement applicable to all or substantially all of the Company's holders of Shares in their capacity as such (regardless of whether or not the Participant has signed such shareholders agreement or not), and subject to the terms of the Plan including its appendixes and the Award Agreement.</w:t>
      </w:r>
    </w:p>
    <w:p w14:paraId="5BF81B2B" w14:textId="77777777" w:rsidR="00A17864" w:rsidRDefault="001A3085">
      <w:pPr>
        <w:pStyle w:val="Heading2"/>
        <w:tabs>
          <w:tab w:val="clear" w:pos="2628"/>
        </w:tabs>
        <w:ind w:left="0"/>
        <w:jc w:val="both"/>
      </w:pPr>
      <w:bookmarkStart w:id="4" w:name="_Hlk77066952"/>
      <w:r>
        <w:rPr>
          <w:u w:val="single"/>
        </w:rPr>
        <w:t>Limitations</w:t>
      </w:r>
      <w:r>
        <w:t xml:space="preserve">.  </w:t>
      </w:r>
      <w:r>
        <w:rPr>
          <w:lang w:eastAsia="en-US"/>
        </w:rPr>
        <w:t xml:space="preserve">No Incentive Stock Option shall be granted to a Participant to the extent that, as a result of such grant, the aggregate Fair Market Value (determined as of the proposed Date of Grant) of the Shares with respect to which “incentive stock options” under Section 422 of the </w:t>
      </w:r>
      <w:r>
        <w:rPr>
          <w:lang w:eastAsia="en-US"/>
        </w:rPr>
        <w:lastRenderedPageBreak/>
        <w:t>Code are exercisable for the first time in any calendar year under this Plan and any other plans of the Company would exceed the maximum amount permitted under Section 422(d) of the Code.  This limitation shall be applied by taking “incentive stock options” under Section 422 of the Code into account in the order in which granted.</w:t>
      </w:r>
    </w:p>
    <w:p w14:paraId="5837344F" w14:textId="77777777" w:rsidR="00A17864" w:rsidRDefault="001A3085">
      <w:pPr>
        <w:pStyle w:val="Heading1"/>
        <w:jc w:val="both"/>
        <w:rPr>
          <w:u w:val="single"/>
          <w:lang w:eastAsia="en-US"/>
        </w:rPr>
      </w:pPr>
      <w:bookmarkStart w:id="5" w:name="_Ref413847125"/>
      <w:bookmarkStart w:id="6" w:name="_Ref377635668"/>
      <w:bookmarkEnd w:id="4"/>
      <w:r>
        <w:rPr>
          <w:u w:val="single"/>
          <w:lang w:eastAsia="en-US"/>
        </w:rPr>
        <w:t>Restricted Stock and Restricted Stock Units (RSUs)</w:t>
      </w:r>
      <w:r>
        <w:rPr>
          <w:lang w:eastAsia="en-US"/>
        </w:rPr>
        <w:t>.</w:t>
      </w:r>
      <w:bookmarkEnd w:id="5"/>
    </w:p>
    <w:p w14:paraId="58DEA5EC" w14:textId="77777777" w:rsidR="00A17864" w:rsidRDefault="001A3085">
      <w:pPr>
        <w:pStyle w:val="Heading2"/>
        <w:ind w:left="0"/>
        <w:jc w:val="both"/>
        <w:rPr>
          <w:lang w:eastAsia="en-US"/>
        </w:rPr>
      </w:pPr>
      <w:r>
        <w:rPr>
          <w:u w:val="single"/>
          <w:lang w:eastAsia="en-US"/>
        </w:rPr>
        <w:t>Restricted Stock</w:t>
      </w:r>
    </w:p>
    <w:p w14:paraId="709025CC" w14:textId="77777777" w:rsidR="00A17864" w:rsidRDefault="001A3085">
      <w:pPr>
        <w:pStyle w:val="Heading3"/>
        <w:rPr>
          <w:lang w:eastAsia="en-US"/>
        </w:rPr>
      </w:pPr>
      <w:bookmarkStart w:id="7" w:name="_Hlk71797717"/>
      <w:r>
        <w:rPr>
          <w:u w:val="single"/>
          <w:lang w:eastAsia="en-US"/>
        </w:rPr>
        <w:t>Grant of Restricted Stock</w:t>
      </w:r>
      <w:r>
        <w:rPr>
          <w:lang w:eastAsia="en-US"/>
        </w:rPr>
        <w:t>. Subject to the terms and provisions of the Plan, the Administrator, at any time and from time to time, may grant Shares of Restricted Stock to Service Providers or Charities in such amounts as the Administrator, in its sole discretion, will determine.</w:t>
      </w:r>
    </w:p>
    <w:p w14:paraId="650705DB" w14:textId="77777777" w:rsidR="00A17864" w:rsidRDefault="001A3085">
      <w:pPr>
        <w:pStyle w:val="Heading3"/>
        <w:rPr>
          <w:u w:val="single"/>
          <w:lang w:eastAsia="en-US"/>
        </w:rPr>
      </w:pPr>
      <w:r>
        <w:rPr>
          <w:u w:val="single"/>
          <w:lang w:eastAsia="en-US"/>
        </w:rPr>
        <w:t>Restricted Stock Agreement</w:t>
      </w:r>
      <w:r>
        <w:rPr>
          <w:lang w:eastAsia="en-US"/>
        </w:rPr>
        <w:t xml:space="preserve">. Each Award of Restricted Stock will be evidenced by an Award Agreement that will specify the Period of Restriction, the number of Shares subject to the Award, and such other terms and conditions as the Administrator, in its sole discretion, will determine. </w:t>
      </w:r>
    </w:p>
    <w:p w14:paraId="5978A169" w14:textId="77777777" w:rsidR="00A17864" w:rsidRDefault="001A3085">
      <w:pPr>
        <w:pStyle w:val="Heading3"/>
        <w:rPr>
          <w:lang w:eastAsia="en-US"/>
        </w:rPr>
      </w:pPr>
      <w:r>
        <w:rPr>
          <w:u w:val="single"/>
          <w:lang w:eastAsia="en-US"/>
        </w:rPr>
        <w:t>Transferability</w:t>
      </w:r>
      <w:r>
        <w:rPr>
          <w:u w:val="single"/>
        </w:rPr>
        <w:t xml:space="preserve">. </w:t>
      </w:r>
      <w:r>
        <w:rPr>
          <w:lang w:eastAsia="en-US"/>
        </w:rPr>
        <w:t xml:space="preserve">Except as provided in this Section </w:t>
      </w:r>
      <w:r>
        <w:rPr>
          <w:lang w:eastAsia="en-US"/>
        </w:rPr>
        <w:fldChar w:fldCharType="begin"/>
      </w:r>
      <w:r>
        <w:rPr>
          <w:lang w:eastAsia="en-US"/>
        </w:rPr>
        <w:instrText xml:space="preserve"> REF _Ref413847125 \r \h  \* MERGEFORMAT </w:instrText>
      </w:r>
      <w:r>
        <w:rPr>
          <w:lang w:eastAsia="en-US"/>
        </w:rPr>
      </w:r>
      <w:r>
        <w:rPr>
          <w:lang w:eastAsia="en-US"/>
        </w:rPr>
        <w:fldChar w:fldCharType="separate"/>
      </w:r>
      <w:r>
        <w:rPr>
          <w:cs/>
          <w:lang w:eastAsia="en-US"/>
        </w:rPr>
        <w:t>‎</w:t>
      </w:r>
      <w:r>
        <w:rPr>
          <w:lang w:eastAsia="en-US"/>
        </w:rPr>
        <w:t>8</w:t>
      </w:r>
      <w:r>
        <w:rPr>
          <w:lang w:eastAsia="en-US"/>
        </w:rPr>
        <w:fldChar w:fldCharType="end"/>
      </w:r>
      <w:r>
        <w:rPr>
          <w:lang w:eastAsia="en-US"/>
        </w:rPr>
        <w:t xml:space="preserve"> or as the Administrator determines, Shares of Restricted Stock may not be sold, transferred, pledged, assigned, or otherwise alienated or hypothecated until the end of the applicable Period of Restriction including without limitation, by way of entering into any swap or other agreement that transfers, directly or indirectly, in whole or in part, any of the economic consequences of ownership of the Shares of Restricted Stock (or any interest therein)). </w:t>
      </w:r>
    </w:p>
    <w:p w14:paraId="03D526D8" w14:textId="77777777" w:rsidR="00A17864" w:rsidRDefault="001A3085">
      <w:pPr>
        <w:pStyle w:val="Heading3"/>
        <w:rPr>
          <w:lang w:eastAsia="en-US"/>
        </w:rPr>
      </w:pPr>
      <w:r>
        <w:rPr>
          <w:u w:val="single"/>
        </w:rPr>
        <w:t>Other Restrictions</w:t>
      </w:r>
      <w:r>
        <w:rPr>
          <w:u w:val="single"/>
          <w:lang w:eastAsia="en-US"/>
        </w:rPr>
        <w:t>.</w:t>
      </w:r>
      <w:r>
        <w:rPr>
          <w:lang w:eastAsia="en-US"/>
        </w:rPr>
        <w:t xml:space="preserve"> The Administrator, in its sole discretion, may impose such other restrictions on Shares of Restricted Stock as it may deem advisable or appropriate.</w:t>
      </w:r>
    </w:p>
    <w:p w14:paraId="233FDCF3" w14:textId="77777777" w:rsidR="00A17864" w:rsidRDefault="001A3085">
      <w:pPr>
        <w:pStyle w:val="Heading3"/>
        <w:rPr>
          <w:lang w:eastAsia="en-US"/>
        </w:rPr>
      </w:pPr>
      <w:r>
        <w:rPr>
          <w:u w:val="single"/>
          <w:lang w:eastAsia="en-US"/>
        </w:rPr>
        <w:t>Removal of Restrictions</w:t>
      </w:r>
      <w:r>
        <w:rPr>
          <w:lang w:eastAsia="en-US"/>
        </w:rPr>
        <w:t xml:space="preserve">. Except as otherwise provided in this Section </w:t>
      </w:r>
      <w:r>
        <w:rPr>
          <w:lang w:eastAsia="en-US"/>
        </w:rPr>
        <w:fldChar w:fldCharType="begin"/>
      </w:r>
      <w:r>
        <w:rPr>
          <w:lang w:eastAsia="en-US"/>
        </w:rPr>
        <w:instrText xml:space="preserve"> REF _Ref413847125 \r \h  \* MERGEFORMAT </w:instrText>
      </w:r>
      <w:r>
        <w:rPr>
          <w:lang w:eastAsia="en-US"/>
        </w:rPr>
      </w:r>
      <w:r>
        <w:rPr>
          <w:lang w:eastAsia="en-US"/>
        </w:rPr>
        <w:fldChar w:fldCharType="separate"/>
      </w:r>
      <w:r>
        <w:rPr>
          <w:cs/>
          <w:lang w:eastAsia="en-US"/>
        </w:rPr>
        <w:t>‎</w:t>
      </w:r>
      <w:r>
        <w:rPr>
          <w:lang w:eastAsia="en-US"/>
        </w:rPr>
        <w:t>8</w:t>
      </w:r>
      <w:r>
        <w:rPr>
          <w:lang w:eastAsia="en-US"/>
        </w:rPr>
        <w:fldChar w:fldCharType="end"/>
      </w:r>
      <w:r>
        <w:rPr>
          <w:lang w:eastAsia="en-US"/>
        </w:rPr>
        <w:t xml:space="preserve">, Shares of Restricted Stock covered by each Restricted Stock grant made under the Plan will be released from escrow as soon as practicable after the last day of the Period of Restriction or at such time as the Administrator may determine. The Administrator, in its sole discretion, may accelerate the time at which any restrictions will lapse or be removed. </w:t>
      </w:r>
    </w:p>
    <w:p w14:paraId="640C1DC2" w14:textId="77777777" w:rsidR="00A17864" w:rsidRDefault="001A3085">
      <w:pPr>
        <w:pStyle w:val="Heading3"/>
        <w:rPr>
          <w:lang w:eastAsia="en-US"/>
        </w:rPr>
      </w:pPr>
      <w:r>
        <w:rPr>
          <w:u w:val="single"/>
          <w:lang w:eastAsia="en-US"/>
        </w:rPr>
        <w:t>Voting Rights.</w:t>
      </w:r>
      <w:r>
        <w:rPr>
          <w:lang w:eastAsia="en-US"/>
        </w:rPr>
        <w:t xml:space="preserve"> Unless otherwise provided in the </w:t>
      </w:r>
      <w:r>
        <w:t>Participant’s Award Agreement</w:t>
      </w:r>
      <w:r>
        <w:rPr>
          <w:lang w:eastAsia="en-US"/>
        </w:rPr>
        <w:t>, grant of Shares of Restricted Stock hereunder, shall be subject to execution by Participant of an irrevocable proxy with respect to those shares, in the form attached to the Award Agreement.</w:t>
      </w:r>
    </w:p>
    <w:p w14:paraId="3FDE8041" w14:textId="77777777" w:rsidR="00A17864" w:rsidRDefault="001A3085">
      <w:pPr>
        <w:pStyle w:val="Heading3"/>
        <w:rPr>
          <w:lang w:eastAsia="en-US"/>
        </w:rPr>
      </w:pPr>
      <w:r>
        <w:rPr>
          <w:u w:val="single"/>
          <w:lang w:eastAsia="en-US"/>
        </w:rPr>
        <w:t>Dividends and other Distributions.</w:t>
      </w:r>
      <w:r>
        <w:rPr>
          <w:lang w:eastAsia="en-US"/>
        </w:rPr>
        <w:t xml:space="preserve"> During the Period of Restriction, Service Providers or Charities holding Shares of Restricted Stock will be entitled to receive all dividends and other distributions paid with respect to such Shares, unless the Administrator provides otherwise. If any such dividends or distributions are paid in Shares, the Shares will be subject to the </w:t>
      </w:r>
      <w:r>
        <w:rPr>
          <w:lang w:eastAsia="en-US"/>
        </w:rPr>
        <w:lastRenderedPageBreak/>
        <w:t xml:space="preserve">same restrictions on transferability and forfeitability as the Shares of Restricted Stock with respect to which they were paid. </w:t>
      </w:r>
    </w:p>
    <w:p w14:paraId="55EB2337" w14:textId="77777777" w:rsidR="00A17864" w:rsidRDefault="001A3085">
      <w:pPr>
        <w:pStyle w:val="Heading3"/>
        <w:rPr>
          <w:lang w:eastAsia="en-US"/>
        </w:rPr>
      </w:pPr>
      <w:r>
        <w:rPr>
          <w:u w:val="single"/>
          <w:lang w:eastAsia="en-US"/>
        </w:rPr>
        <w:t>Return of Restricted Stock</w:t>
      </w:r>
      <w:r>
        <w:rPr>
          <w:lang w:eastAsia="en-US"/>
        </w:rPr>
        <w:t>. On the date set forth in the Award Agreement, the Restricted Stock of which restrictions have not lapsed will revert to the Company and again will become available for grant under the Plan, or at the Administrator’s discretion shall become deferred shares.</w:t>
      </w:r>
    </w:p>
    <w:bookmarkEnd w:id="7"/>
    <w:p w14:paraId="38B2DA82" w14:textId="77777777" w:rsidR="00A17864" w:rsidRDefault="001A3085">
      <w:pPr>
        <w:pStyle w:val="Heading2"/>
        <w:ind w:left="0"/>
        <w:rPr>
          <w:u w:val="single"/>
          <w:lang w:eastAsia="en-US"/>
        </w:rPr>
      </w:pPr>
      <w:r>
        <w:rPr>
          <w:u w:val="single"/>
          <w:lang w:eastAsia="en-US"/>
        </w:rPr>
        <w:t>Restricted Stock Units (RSUs)</w:t>
      </w:r>
    </w:p>
    <w:p w14:paraId="40758BC9" w14:textId="77777777" w:rsidR="00A17864" w:rsidRDefault="001A3085">
      <w:pPr>
        <w:pStyle w:val="Heading3"/>
        <w:rPr>
          <w:lang w:eastAsia="en-US"/>
        </w:rPr>
      </w:pPr>
      <w:r>
        <w:rPr>
          <w:u w:val="single"/>
          <w:lang w:eastAsia="en-US"/>
        </w:rPr>
        <w:t>Grant of Restricted Stock Units</w:t>
      </w:r>
      <w:r>
        <w:rPr>
          <w:lang w:eastAsia="en-US"/>
        </w:rPr>
        <w:t>. Subject to the terms and provisions of the Plan, the Administrator, at any time and from time to time, may grant Restricted Stock Units to Service Providers and Charities in such amounts as the Administrator, in its sole discretion, will determine.</w:t>
      </w:r>
    </w:p>
    <w:p w14:paraId="788080B2" w14:textId="77777777" w:rsidR="00A17864" w:rsidRDefault="001A3085">
      <w:pPr>
        <w:pStyle w:val="Heading3"/>
        <w:rPr>
          <w:u w:val="single"/>
          <w:lang w:eastAsia="en-US"/>
        </w:rPr>
      </w:pPr>
      <w:r>
        <w:rPr>
          <w:u w:val="single"/>
          <w:lang w:eastAsia="en-US"/>
        </w:rPr>
        <w:t>Restricted Stock Unit Agreement</w:t>
      </w:r>
      <w:r>
        <w:rPr>
          <w:lang w:eastAsia="en-US"/>
        </w:rPr>
        <w:t xml:space="preserve">. Each Award of Restricted Stock Units will be evidenced by an Award Agreement that will specify the vesting schedule, the number of Shares underlying the Restricted Stock Units, the consideration to be paid (if any), and such other terms and conditions as the Administrator, in its sole discretion, will determine. </w:t>
      </w:r>
    </w:p>
    <w:p w14:paraId="74D63555" w14:textId="77777777" w:rsidR="00A17864" w:rsidRDefault="001A3085">
      <w:pPr>
        <w:pStyle w:val="Heading3"/>
        <w:rPr>
          <w:lang w:eastAsia="en-US"/>
        </w:rPr>
      </w:pPr>
      <w:r>
        <w:rPr>
          <w:u w:val="single"/>
          <w:lang w:eastAsia="en-US"/>
        </w:rPr>
        <w:t>Transferability</w:t>
      </w:r>
      <w:r>
        <w:rPr>
          <w:lang w:eastAsia="en-US"/>
        </w:rPr>
        <w:t xml:space="preserve">. Restricted Stock Units may not be sold, transferred, pledged, assigned, or otherwise alienated or hypothecated including without limitation, by way of entering into any swap or other agreement that transfers, directly or indirectly, in whole or in part, any of the economic consequences of ownership of the Shares representing the Restricted Stock Units (or any interest therein)).    </w:t>
      </w:r>
    </w:p>
    <w:p w14:paraId="58C8E3B5" w14:textId="77777777" w:rsidR="00A17864" w:rsidRDefault="001A3085">
      <w:pPr>
        <w:pStyle w:val="Heading3"/>
        <w:rPr>
          <w:lang w:eastAsia="en-US"/>
        </w:rPr>
      </w:pPr>
      <w:r>
        <w:rPr>
          <w:u w:val="single"/>
          <w:lang w:eastAsia="en-US"/>
        </w:rPr>
        <w:t>Settlement</w:t>
      </w:r>
      <w:r>
        <w:rPr>
          <w:lang w:eastAsia="en-US"/>
        </w:rPr>
        <w:t>. A Restricted Stock Unit Award may be settled by the delivery of Shares, their cash equivalent, any combination thereof or in any other form of consideration, as determined by the Administrator and contained in the Restricted Stock Unit Award Agreement.</w:t>
      </w:r>
    </w:p>
    <w:p w14:paraId="2DD46AE6" w14:textId="77777777" w:rsidR="00A17864" w:rsidRDefault="001A3085">
      <w:pPr>
        <w:pStyle w:val="Heading3"/>
        <w:rPr>
          <w:lang w:eastAsia="en-US"/>
        </w:rPr>
      </w:pPr>
      <w:r>
        <w:rPr>
          <w:u w:val="single"/>
          <w:lang w:eastAsia="en-US"/>
        </w:rPr>
        <w:t>Additional Restrictions</w:t>
      </w:r>
      <w:r>
        <w:rPr>
          <w:lang w:eastAsia="en-US"/>
        </w:rPr>
        <w:t xml:space="preserve">. At the time of the grant of a Restricted Stock Unit Award, the Administrator, as it deems appropriate, may impose such restrictions or conditions that delay the delivery of the Shares (or their cash equivalent) subject to a Restricted Stock Unit Award to a time after the vesting of such Restricted Stock Unit Award.  </w:t>
      </w:r>
    </w:p>
    <w:p w14:paraId="4915D2B8" w14:textId="77777777" w:rsidR="00A17864" w:rsidRDefault="001A3085">
      <w:pPr>
        <w:pStyle w:val="Heading3"/>
        <w:rPr>
          <w:lang w:eastAsia="en-US"/>
        </w:rPr>
      </w:pPr>
      <w:r>
        <w:rPr>
          <w:u w:val="single"/>
          <w:lang w:eastAsia="en-US"/>
        </w:rPr>
        <w:t>Dividend Equivalents</w:t>
      </w:r>
      <w:r>
        <w:rPr>
          <w:lang w:eastAsia="en-US"/>
        </w:rPr>
        <w:t xml:space="preserve">. Dividend equivalents may be credited in respect of Shares covered by a Restricted Stock Unit Award, as determined by the Board and contained in the Restricted Stock Unit Award Agreement.  At the sole discretion of the Board, such dividend equivalents may be converted into additional Shares covered by the Restricted Stock Unit Award in such manner as determined by the Board.  Any additional shares covered by the Restricted Stock Unit Award credited </w:t>
      </w:r>
      <w:proofErr w:type="gramStart"/>
      <w:r>
        <w:rPr>
          <w:lang w:eastAsia="en-US"/>
        </w:rPr>
        <w:t>by</w:t>
      </w:r>
      <w:proofErr w:type="gramEnd"/>
      <w:r>
        <w:rPr>
          <w:lang w:eastAsia="en-US"/>
        </w:rPr>
        <w:t xml:space="preserve"> reason of such dividend equivalents will be subject to </w:t>
      </w:r>
      <w:proofErr w:type="gramStart"/>
      <w:r>
        <w:rPr>
          <w:lang w:eastAsia="en-US"/>
        </w:rPr>
        <w:t>all of</w:t>
      </w:r>
      <w:proofErr w:type="gramEnd"/>
      <w:r>
        <w:rPr>
          <w:lang w:eastAsia="en-US"/>
        </w:rPr>
        <w:t xml:space="preserve"> the same terms and conditions of the underlying Restricted Stock Unit Award Agreement to which they relate.</w:t>
      </w:r>
    </w:p>
    <w:p w14:paraId="6541BC86" w14:textId="77777777" w:rsidR="00A17864" w:rsidRDefault="001A3085">
      <w:pPr>
        <w:pStyle w:val="Heading3"/>
        <w:rPr>
          <w:lang w:eastAsia="en-US"/>
        </w:rPr>
      </w:pPr>
      <w:r>
        <w:rPr>
          <w:u w:val="single"/>
          <w:lang w:eastAsia="en-US"/>
        </w:rPr>
        <w:lastRenderedPageBreak/>
        <w:t>Termination of Service</w:t>
      </w:r>
      <w:r>
        <w:rPr>
          <w:lang w:eastAsia="en-US"/>
        </w:rPr>
        <w:t xml:space="preserve">.   Except as otherwise provided in the applicable Restricted Stock Unit Award Agreement, such portion of the Restricted Stock Unit Award that has not vested will be forfeited upon the Participant’s termination as a Service Provider. </w:t>
      </w:r>
    </w:p>
    <w:p w14:paraId="25EA5F29" w14:textId="77777777" w:rsidR="00A17864" w:rsidRDefault="001A3085">
      <w:pPr>
        <w:pStyle w:val="Heading1"/>
        <w:jc w:val="both"/>
        <w:rPr>
          <w:lang w:eastAsia="en-US"/>
        </w:rPr>
      </w:pPr>
      <w:bookmarkStart w:id="8" w:name="_Ref434920004"/>
      <w:r>
        <w:rPr>
          <w:u w:val="single"/>
          <w:lang w:eastAsia="en-US"/>
        </w:rPr>
        <w:t>Adjustments Upon Changes in Capitalization or Transaction</w:t>
      </w:r>
      <w:r>
        <w:rPr>
          <w:lang w:eastAsia="en-US"/>
        </w:rPr>
        <w:t>.</w:t>
      </w:r>
      <w:bookmarkEnd w:id="6"/>
      <w:bookmarkEnd w:id="8"/>
    </w:p>
    <w:p w14:paraId="2B5172C0" w14:textId="77777777" w:rsidR="00A17864" w:rsidRDefault="001A3085">
      <w:pPr>
        <w:pStyle w:val="Heading2"/>
        <w:ind w:left="0"/>
        <w:jc w:val="both"/>
        <w:rPr>
          <w:lang w:eastAsia="en-US"/>
        </w:rPr>
      </w:pPr>
      <w:r>
        <w:rPr>
          <w:u w:val="single"/>
          <w:lang w:eastAsia="en-US"/>
        </w:rPr>
        <w:t>Changes in Capitalization</w:t>
      </w:r>
      <w:r>
        <w:rPr>
          <w:lang w:eastAsia="en-US"/>
        </w:rPr>
        <w:t xml:space="preserve">.  Subject to any required action by the shareholders of the Company, the number of Shares covered by each outstanding Award, and the number of Shares which have been authorized for issuance under the Plan but as to which no Awards have yet been granted or which have been returned to the Plan upon cancellation or expiration of an Award, as well as the exercise price per Share of each outstanding Option shall be proportionately adjusted for any increase or decrease in the number of issued Shares resulting from a share split, reverse share split, share dividend, recapitalization, combination or reclassification of the Shares, or any other increase or decrease in the number of issued Shares effected without receipt of consideration by the Company; </w:t>
      </w:r>
      <w:r>
        <w:t>provided</w:t>
      </w:r>
      <w:r>
        <w:rPr>
          <w:lang w:eastAsia="en-US"/>
        </w:rPr>
        <w:t xml:space="preserve">, however, that conversion of any convertible securities of the Company shall not be deemed to have been “effected without receipt of consideration.”  Such </w:t>
      </w:r>
      <w:proofErr w:type="gramStart"/>
      <w:r>
        <w:rPr>
          <w:lang w:eastAsia="en-US"/>
        </w:rPr>
        <w:t>adjustment</w:t>
      </w:r>
      <w:proofErr w:type="gramEnd"/>
      <w:r>
        <w:rPr>
          <w:lang w:eastAsia="en-US"/>
        </w:rPr>
        <w:t xml:space="preserve"> shall be made by the Administrator, whose determination in that respect shall be final, binding and conclusive.  Except as expressly provided herein, no issuance by the Company of shares of any class, or securities convertible into shares of any class, shall affect, and no adjustment by reason thereof shall be made with respect to, the number or price of Shares subject to an Award.</w:t>
      </w:r>
    </w:p>
    <w:p w14:paraId="6EABF4D5" w14:textId="77777777" w:rsidR="00A17864" w:rsidRDefault="001A3085">
      <w:pPr>
        <w:pStyle w:val="Heading2"/>
        <w:ind w:left="0" w:firstLine="1500"/>
        <w:jc w:val="both"/>
        <w:rPr>
          <w:lang w:eastAsia="en-US"/>
        </w:rPr>
      </w:pPr>
      <w:r>
        <w:rPr>
          <w:u w:val="single"/>
          <w:lang w:val="fr-FR"/>
        </w:rPr>
        <w:t>Dissolution or Liquidation</w:t>
      </w:r>
      <w:r>
        <w:rPr>
          <w:lang w:val="fr-FR"/>
        </w:rPr>
        <w:t xml:space="preserve">.  </w:t>
      </w:r>
      <w:r>
        <w:rPr>
          <w:lang w:eastAsia="en-US"/>
        </w:rPr>
        <w:t>In the event of the proposed dissolution or liquidation of the Company, the Administrator in its discretion may provide for a Participant to have the right to exercise his or her Award until fifteen (15) days prior to such transaction. To the extent it has not been previously exercised, an Award will terminate immediately prior to the consummation of such proposed action.</w:t>
      </w:r>
    </w:p>
    <w:p w14:paraId="55DC7B59" w14:textId="77777777" w:rsidR="00A17864" w:rsidRDefault="001A3085">
      <w:pPr>
        <w:pStyle w:val="Heading2"/>
        <w:ind w:left="0"/>
        <w:jc w:val="both"/>
        <w:rPr>
          <w:lang w:eastAsia="en-US"/>
        </w:rPr>
      </w:pPr>
      <w:bookmarkStart w:id="9" w:name="_Ref377636690"/>
      <w:r>
        <w:rPr>
          <w:u w:val="single"/>
          <w:lang w:eastAsia="en-US"/>
        </w:rPr>
        <w:t>Transaction</w:t>
      </w:r>
      <w:r>
        <w:rPr>
          <w:lang w:eastAsia="en-US"/>
        </w:rPr>
        <w:t>.</w:t>
      </w:r>
      <w:bookmarkEnd w:id="9"/>
      <w:r>
        <w:rPr>
          <w:lang w:eastAsia="en-US"/>
        </w:rPr>
        <w:t xml:space="preserve">  </w:t>
      </w:r>
    </w:p>
    <w:p w14:paraId="0674FBCC" w14:textId="77777777" w:rsidR="00A17864" w:rsidRDefault="001A3085">
      <w:pPr>
        <w:pStyle w:val="Heading3"/>
        <w:tabs>
          <w:tab w:val="clear" w:pos="2880"/>
        </w:tabs>
        <w:ind w:firstLine="1890"/>
        <w:jc w:val="both"/>
        <w:rPr>
          <w:lang w:eastAsia="en-GB"/>
        </w:rPr>
      </w:pPr>
      <w:r>
        <w:t xml:space="preserve">In the event of a Transaction and notwithstanding anything to the contrary, </w:t>
      </w:r>
      <w:bookmarkStart w:id="10" w:name="_DV_C137"/>
      <w:r>
        <w:t xml:space="preserve">each outstanding Award shall be treated as the Administrator determines, including, without limitation, that (i) each Award be assumed or an equivalent award substituted, in full or in part, by the successor corporation or a Parent or Subsidiary of the successor corporation, (ii) each Award be accelerated in full or in part so that all or a portion of its underlying shares that are unvested shall become vested at a time as determined by </w:t>
      </w:r>
      <w:r>
        <w:rPr>
          <w:lang w:eastAsia="en-US"/>
        </w:rPr>
        <w:t>the</w:t>
      </w:r>
      <w:r>
        <w:t xml:space="preserve"> Administrator, (iii) each Award terminate in full or in part to the extent that such Award is unvested or un-exercised upon the consummation of the Transaction. The Administrator shall not be required to treat all Awards similarly in the Transaction</w:t>
      </w:r>
      <w:r>
        <w:rPr>
          <w:lang w:eastAsia="en-GB"/>
        </w:rPr>
        <w:t>. For clarity, nothing in this subsection 9(c) shall limit the Administrator’s authority to determine, in its sole discretion, the type of consideration to be received or distributed in the Transaction.</w:t>
      </w:r>
      <w:bookmarkStart w:id="11" w:name="_DV_M197"/>
      <w:bookmarkEnd w:id="11"/>
      <w:r>
        <w:rPr>
          <w:lang w:eastAsia="en-GB"/>
        </w:rPr>
        <w:t xml:space="preserve"> </w:t>
      </w:r>
      <w:bookmarkEnd w:id="10"/>
      <w:r>
        <w:rPr>
          <w:lang w:eastAsia="en-GB"/>
        </w:rPr>
        <w:t>For avoidance of doubt, the terms of the Company's articles of association</w:t>
      </w:r>
      <w:r>
        <w:t>, as amended from time to time, shall apply to any shares issued upon exercise of Awards (including without limitation</w:t>
      </w:r>
      <w:r>
        <w:rPr>
          <w:lang w:eastAsia="en-GB"/>
        </w:rPr>
        <w:t xml:space="preserve"> any bring-along/drag along provision, if any). The Administrator's authority shall not be limited by any adverse consequence (tax or otherwise) that may result </w:t>
      </w:r>
      <w:proofErr w:type="gramStart"/>
      <w:r>
        <w:rPr>
          <w:lang w:eastAsia="en-GB"/>
        </w:rPr>
        <w:t>to</w:t>
      </w:r>
      <w:proofErr w:type="gramEnd"/>
      <w:r>
        <w:rPr>
          <w:lang w:eastAsia="en-GB"/>
        </w:rPr>
        <w:t xml:space="preserve"> an Award's holder, and its implementation is a feature of the Award and shall not constitute a change or an amendment of the rights of such </w:t>
      </w:r>
      <w:proofErr w:type="gramStart"/>
      <w:r>
        <w:rPr>
          <w:lang w:eastAsia="en-GB"/>
        </w:rPr>
        <w:t>holder, and</w:t>
      </w:r>
      <w:proofErr w:type="gramEnd"/>
      <w:r>
        <w:rPr>
          <w:lang w:eastAsia="en-GB"/>
        </w:rPr>
        <w:t xml:space="preserve"> may be </w:t>
      </w:r>
      <w:proofErr w:type="gramStart"/>
      <w:r>
        <w:rPr>
          <w:lang w:eastAsia="en-GB"/>
        </w:rPr>
        <w:t>effected</w:t>
      </w:r>
      <w:proofErr w:type="gramEnd"/>
      <w:r>
        <w:rPr>
          <w:lang w:eastAsia="en-GB"/>
        </w:rPr>
        <w:t xml:space="preserve"> without such holder's consent. </w:t>
      </w:r>
    </w:p>
    <w:p w14:paraId="50EC7B41" w14:textId="42265C91" w:rsidR="00A17864" w:rsidRDefault="001A3085">
      <w:pPr>
        <w:pStyle w:val="Heading3"/>
        <w:tabs>
          <w:tab w:val="clear" w:pos="2880"/>
        </w:tabs>
        <w:ind w:firstLine="1890"/>
        <w:jc w:val="both"/>
        <w:rPr>
          <w:lang w:eastAsia="en-GB"/>
        </w:rPr>
      </w:pPr>
      <w:r>
        <w:rPr>
          <w:lang w:eastAsia="en-GB"/>
        </w:rPr>
        <w:lastRenderedPageBreak/>
        <w:t xml:space="preserve">For the purposes of this subsection </w:t>
      </w:r>
      <w:r>
        <w:rPr>
          <w:lang w:eastAsia="en-GB"/>
        </w:rPr>
        <w:fldChar w:fldCharType="begin"/>
      </w:r>
      <w:r>
        <w:rPr>
          <w:lang w:eastAsia="en-GB"/>
        </w:rPr>
        <w:instrText xml:space="preserve"> REF _Ref377636690 \r \h  \* MERGEFORMAT </w:instrText>
      </w:r>
      <w:r>
        <w:rPr>
          <w:lang w:eastAsia="en-GB"/>
        </w:rPr>
      </w:r>
      <w:r>
        <w:rPr>
          <w:lang w:eastAsia="en-GB"/>
        </w:rPr>
        <w:fldChar w:fldCharType="separate"/>
      </w:r>
      <w:r>
        <w:rPr>
          <w:cs/>
          <w:lang w:eastAsia="en-GB"/>
        </w:rPr>
        <w:t>‎</w:t>
      </w:r>
      <w:r>
        <w:rPr>
          <w:lang w:eastAsia="en-GB"/>
        </w:rPr>
        <w:t>(c)</w:t>
      </w:r>
      <w:r>
        <w:rPr>
          <w:lang w:eastAsia="en-GB"/>
        </w:rPr>
        <w:fldChar w:fldCharType="end"/>
      </w:r>
      <w:r>
        <w:rPr>
          <w:lang w:eastAsia="en-GB"/>
        </w:rPr>
        <w:t xml:space="preserve">, an Award  will be considered assumed if, following the Transaction, the Award confers the right to purchase or receive, for each Share subject to the Award immediately </w:t>
      </w:r>
      <w:r>
        <w:rPr>
          <w:lang w:eastAsia="en-US"/>
        </w:rPr>
        <w:t>prior</w:t>
      </w:r>
      <w:r>
        <w:rPr>
          <w:lang w:eastAsia="en-GB"/>
        </w:rPr>
        <w:t xml:space="preserve"> to the Transaction, the consideration (whether shares, cash or other securities or property) received in the Transaction by holders of Shares for each Share held on the effective date of the Transaction (and if holders were offered a choice of consideration, the type of consideration chosen by the holders of a majority of the outstanding Shares); provided, however, that if such consideration received in the Transaction is not solely ordinary shares of the successor corporation or its parent, the Administrator may, with the consent of the successor corporation, provide for the consideration to be received upon the exercise of an Option, for each Share subject to the Option, to be solely ordinary shares of the successor corporation or its parent, equal in Fair Market Value to the per share consideration received by holders of Shares in the Transaction. </w:t>
      </w:r>
    </w:p>
    <w:p w14:paraId="1B4144A8" w14:textId="77777777" w:rsidR="00A17864" w:rsidRDefault="001A3085">
      <w:pPr>
        <w:pStyle w:val="Heading3"/>
        <w:tabs>
          <w:tab w:val="clear" w:pos="2880"/>
        </w:tabs>
        <w:ind w:firstLine="1890"/>
        <w:jc w:val="both"/>
        <w:rPr>
          <w:lang w:eastAsia="en-GB"/>
        </w:rPr>
      </w:pPr>
      <w:r>
        <w:rPr>
          <w:lang w:eastAsia="en-GB"/>
        </w:rPr>
        <w:t xml:space="preserve">Notwithstanding anything in this subsection </w:t>
      </w:r>
      <w:r>
        <w:rPr>
          <w:lang w:eastAsia="en-GB"/>
        </w:rPr>
        <w:fldChar w:fldCharType="begin"/>
      </w:r>
      <w:r>
        <w:rPr>
          <w:lang w:eastAsia="en-GB"/>
        </w:rPr>
        <w:instrText xml:space="preserve"> REF _Ref377636690 \r \h  \* MERGEFORMAT </w:instrText>
      </w:r>
      <w:r>
        <w:rPr>
          <w:lang w:eastAsia="en-GB"/>
        </w:rPr>
      </w:r>
      <w:r>
        <w:rPr>
          <w:lang w:eastAsia="en-GB"/>
        </w:rPr>
        <w:fldChar w:fldCharType="separate"/>
      </w:r>
      <w:r>
        <w:rPr>
          <w:cs/>
          <w:lang w:eastAsia="en-GB"/>
        </w:rPr>
        <w:t>‎</w:t>
      </w:r>
      <w:r>
        <w:rPr>
          <w:lang w:eastAsia="en-GB"/>
        </w:rPr>
        <w:t>(c)</w:t>
      </w:r>
      <w:r>
        <w:rPr>
          <w:lang w:eastAsia="en-GB"/>
        </w:rPr>
        <w:fldChar w:fldCharType="end"/>
      </w:r>
      <w:r>
        <w:rPr>
          <w:lang w:eastAsia="en-GB"/>
        </w:rPr>
        <w:t xml:space="preserve"> to the contrary, if a payment under an Award Agreement is subject to Code Section 409A and if the </w:t>
      </w:r>
      <w:r>
        <w:rPr>
          <w:lang w:eastAsia="en-US"/>
        </w:rPr>
        <w:t>change</w:t>
      </w:r>
      <w:r>
        <w:rPr>
          <w:lang w:eastAsia="en-GB"/>
        </w:rPr>
        <w:t xml:space="preserve"> in control definition contained in the Award Agreement does not comply with the definition of "change in control" for purposes of a distribution under Code Section 409A, then any payment of an amount that is otherwise accelerated under this Section will be delayed until the earliest time that such payment would be permissible under Code Section 409A without triggering any penalties applicable under Code Section 409A.</w:t>
      </w:r>
    </w:p>
    <w:p w14:paraId="31F3A4EB" w14:textId="2D97DAE4" w:rsidR="00A17864" w:rsidRDefault="001A3085">
      <w:pPr>
        <w:pStyle w:val="Heading3"/>
        <w:tabs>
          <w:tab w:val="clear" w:pos="2880"/>
        </w:tabs>
        <w:ind w:firstLine="1890"/>
        <w:jc w:val="both"/>
        <w:rPr>
          <w:lang w:eastAsia="en-GB"/>
        </w:rPr>
      </w:pPr>
      <w:r>
        <w:rPr>
          <w:lang w:eastAsia="en-GB"/>
        </w:rPr>
        <w:t xml:space="preserve">In the Board’s sole and absolute discretion, in the event of a Transaction, each holder of a Share issued </w:t>
      </w:r>
      <w:r>
        <w:rPr>
          <w:lang w:eastAsia="en-US"/>
        </w:rPr>
        <w:t xml:space="preserve">pursuant to an Award </w:t>
      </w:r>
      <w:r>
        <w:rPr>
          <w:lang w:eastAsia="en-GB"/>
        </w:rPr>
        <w:t>shall be obligated to participate in the Transaction and sell his or her Shares in the Company, provided, however, that each such Share shall be sold at a price equal to the price of any other Share sold in the Transaction; all subject to the absolute discretion of the Board. With respect to Shares held in trust the following procedure will apply</w:t>
      </w:r>
      <w:proofErr w:type="gramStart"/>
      <w:r>
        <w:rPr>
          <w:lang w:eastAsia="en-GB"/>
        </w:rPr>
        <w:t>:  Any</w:t>
      </w:r>
      <w:proofErr w:type="gramEnd"/>
      <w:r>
        <w:rPr>
          <w:lang w:eastAsia="en-GB"/>
        </w:rPr>
        <w:t xml:space="preserve"> such trustee will transfer the Shares held in trust and sign any document </w:t>
      </w:r>
      <w:proofErr w:type="gramStart"/>
      <w:r>
        <w:rPr>
          <w:lang w:eastAsia="en-GB"/>
        </w:rPr>
        <w:t>in order to</w:t>
      </w:r>
      <w:proofErr w:type="gramEnd"/>
      <w:r>
        <w:rPr>
          <w:lang w:eastAsia="en-GB"/>
        </w:rPr>
        <w:t xml:space="preserve"> effectuate the transfer of Shares, including share transfer deeds. Whether the transaction constitutes a Transaction shall be finally and conclusively determined by the Board in its absolute discretion. Each Service Provider</w:t>
      </w:r>
      <w:r>
        <w:rPr>
          <w:lang w:eastAsia="en-US"/>
        </w:rPr>
        <w:t xml:space="preserve"> or Charity</w:t>
      </w:r>
      <w:r>
        <w:rPr>
          <w:lang w:eastAsia="en-GB"/>
        </w:rPr>
        <w:t xml:space="preserve"> and each of its direct or indirect transferees hereby grants an irrevocable power of attorney coupled with an interest to, and shall provide, upon exercise of an Option, a separate executed power of attorney in favor of the Company’s chief executive officer or his designee in a form approved by the Board granting, the chief executive officer or his designee the power to sign any and all documents necessary or advisable to effectuate the sale of Shares issued upon the exercise of Options in a Transaction.   </w:t>
      </w:r>
    </w:p>
    <w:p w14:paraId="6B0A9493" w14:textId="77777777" w:rsidR="00A17864" w:rsidRDefault="001A3085">
      <w:pPr>
        <w:pStyle w:val="Heading1"/>
        <w:jc w:val="both"/>
        <w:rPr>
          <w:lang w:eastAsia="en-US"/>
        </w:rPr>
      </w:pPr>
      <w:r>
        <w:rPr>
          <w:color w:val="000000"/>
          <w:lang w:val="en-GB"/>
        </w:rPr>
        <w:t xml:space="preserve"> </w:t>
      </w:r>
      <w:bookmarkStart w:id="12" w:name="_DV_M198"/>
      <w:bookmarkStart w:id="13" w:name="_DV_M206"/>
      <w:bookmarkStart w:id="14" w:name="_DV_M207"/>
      <w:bookmarkStart w:id="15" w:name="_DV_M208"/>
      <w:bookmarkStart w:id="16" w:name="_DV_M210"/>
      <w:bookmarkStart w:id="17" w:name="_DV_M214"/>
      <w:bookmarkStart w:id="18" w:name="_DV_M215"/>
      <w:bookmarkStart w:id="19" w:name="_DV_M216"/>
      <w:bookmarkStart w:id="20" w:name="_DV_M217"/>
      <w:bookmarkEnd w:id="12"/>
      <w:bookmarkEnd w:id="13"/>
      <w:bookmarkEnd w:id="14"/>
      <w:bookmarkEnd w:id="15"/>
      <w:bookmarkEnd w:id="16"/>
      <w:bookmarkEnd w:id="17"/>
      <w:bookmarkEnd w:id="18"/>
      <w:bookmarkEnd w:id="19"/>
      <w:bookmarkEnd w:id="20"/>
      <w:r>
        <w:rPr>
          <w:u w:val="single"/>
          <w:lang w:eastAsia="en-US"/>
        </w:rPr>
        <w:t>Date of Grant</w:t>
      </w:r>
      <w:r>
        <w:rPr>
          <w:lang w:eastAsia="en-US"/>
        </w:rPr>
        <w:t xml:space="preserve">.  Subject to Applicable Laws, the Date of Grant shall, for all purposes, be </w:t>
      </w:r>
      <w:proofErr w:type="gramStart"/>
      <w:r>
        <w:rPr>
          <w:lang w:eastAsia="en-US"/>
        </w:rPr>
        <w:t>subsequent to</w:t>
      </w:r>
      <w:proofErr w:type="gramEnd"/>
      <w:r>
        <w:rPr>
          <w:lang w:eastAsia="en-US"/>
        </w:rPr>
        <w:t xml:space="preserve"> the adoption of the Plan by the Board and shall be the date on which the Administrator makes the determination granting such </w:t>
      </w:r>
      <w:proofErr w:type="gramStart"/>
      <w:r>
        <w:rPr>
          <w:lang w:eastAsia="en-US"/>
        </w:rPr>
        <w:t>Award</w:t>
      </w:r>
      <w:proofErr w:type="gramEnd"/>
      <w:r>
        <w:rPr>
          <w:lang w:eastAsia="en-US"/>
        </w:rPr>
        <w:t>, or such other date as is determined by the Board.  Notice of the determination shall be given to each Service Provider or Charity to whom an Award is so granted within a reasonable time after the date of such grant.</w:t>
      </w:r>
    </w:p>
    <w:p w14:paraId="0FF2B701" w14:textId="77777777" w:rsidR="00A17864" w:rsidRDefault="001A3085">
      <w:pPr>
        <w:pStyle w:val="Heading1"/>
        <w:jc w:val="both"/>
        <w:rPr>
          <w:lang w:eastAsia="en-US"/>
        </w:rPr>
      </w:pPr>
      <w:bookmarkStart w:id="21" w:name="_Ref377636087"/>
      <w:r>
        <w:rPr>
          <w:u w:val="single"/>
          <w:lang w:eastAsia="en-US"/>
        </w:rPr>
        <w:t>Amendment and Termination of the Plan</w:t>
      </w:r>
      <w:r>
        <w:rPr>
          <w:lang w:eastAsia="en-US"/>
        </w:rPr>
        <w:t>.</w:t>
      </w:r>
      <w:bookmarkEnd w:id="21"/>
    </w:p>
    <w:p w14:paraId="6D634E8B" w14:textId="77777777" w:rsidR="00A17864" w:rsidRDefault="001A3085">
      <w:pPr>
        <w:pStyle w:val="Heading2"/>
        <w:ind w:left="0"/>
        <w:jc w:val="both"/>
        <w:rPr>
          <w:lang w:eastAsia="en-US"/>
        </w:rPr>
      </w:pPr>
      <w:r>
        <w:rPr>
          <w:u w:val="single"/>
          <w:lang w:eastAsia="en-US"/>
        </w:rPr>
        <w:t>Amendment and Termination</w:t>
      </w:r>
      <w:r>
        <w:rPr>
          <w:lang w:eastAsia="en-US"/>
        </w:rPr>
        <w:t>. The Board may at any time amend, alter, suspend or terminate the Plan.</w:t>
      </w:r>
    </w:p>
    <w:p w14:paraId="15C918A5" w14:textId="77777777" w:rsidR="00A17864" w:rsidRDefault="001A3085">
      <w:pPr>
        <w:pStyle w:val="Heading2"/>
        <w:ind w:left="0"/>
        <w:jc w:val="both"/>
        <w:rPr>
          <w:lang w:eastAsia="en-US"/>
        </w:rPr>
      </w:pPr>
      <w:r>
        <w:rPr>
          <w:u w:val="single"/>
          <w:lang w:eastAsia="en-US"/>
        </w:rPr>
        <w:lastRenderedPageBreak/>
        <w:t>Shareholder Approval</w:t>
      </w:r>
      <w:r>
        <w:rPr>
          <w:lang w:eastAsia="en-US"/>
        </w:rPr>
        <w:t xml:space="preserve">. The Board shall obtain shareholder approval of the Plan and any amendment thereof to the extent necessary to comply with Applicable Laws. </w:t>
      </w:r>
    </w:p>
    <w:p w14:paraId="5EC32604" w14:textId="77777777" w:rsidR="00A17864" w:rsidRDefault="001A3085">
      <w:pPr>
        <w:pStyle w:val="Heading2"/>
        <w:ind w:left="0"/>
        <w:jc w:val="both"/>
        <w:rPr>
          <w:lang w:eastAsia="en-US"/>
        </w:rPr>
      </w:pPr>
      <w:r>
        <w:rPr>
          <w:u w:val="single"/>
          <w:lang w:eastAsia="en-US"/>
        </w:rPr>
        <w:t>Effect of Amendment or Termination</w:t>
      </w:r>
      <w:r>
        <w:rPr>
          <w:lang w:eastAsia="en-US"/>
        </w:rPr>
        <w:t xml:space="preserve">. No amendment, alteration, suspension or termination of the Plan shall materially impair the rights of any Participant, unless mutually agreed otherwise between the Participants then holding </w:t>
      </w:r>
      <w:proofErr w:type="gramStart"/>
      <w:r>
        <w:rPr>
          <w:lang w:eastAsia="en-US"/>
        </w:rPr>
        <w:t>a majority of</w:t>
      </w:r>
      <w:proofErr w:type="gramEnd"/>
      <w:r>
        <w:rPr>
          <w:lang w:eastAsia="en-US"/>
        </w:rPr>
        <w:t xml:space="preserve"> </w:t>
      </w:r>
      <w:proofErr w:type="gramStart"/>
      <w:r>
        <w:rPr>
          <w:lang w:eastAsia="en-US"/>
        </w:rPr>
        <w:t>the then</w:t>
      </w:r>
      <w:proofErr w:type="gramEnd"/>
      <w:r>
        <w:rPr>
          <w:lang w:eastAsia="en-US"/>
        </w:rPr>
        <w:t xml:space="preserve"> outstanding Awards and the Administrator, which agreement must be in writing and signed by such Participants and the Company.  </w:t>
      </w:r>
    </w:p>
    <w:p w14:paraId="7F964A81" w14:textId="77777777" w:rsidR="00A17864" w:rsidRDefault="001A3085">
      <w:pPr>
        <w:pStyle w:val="Heading1"/>
        <w:jc w:val="both"/>
        <w:rPr>
          <w:lang w:eastAsia="en-US"/>
        </w:rPr>
      </w:pPr>
      <w:r>
        <w:rPr>
          <w:u w:val="single"/>
          <w:lang w:eastAsia="en-US"/>
        </w:rPr>
        <w:t>Conditions Upon Issuance of Shares</w:t>
      </w:r>
      <w:r>
        <w:rPr>
          <w:lang w:eastAsia="en-US"/>
        </w:rPr>
        <w:t xml:space="preserve">.  </w:t>
      </w:r>
    </w:p>
    <w:p w14:paraId="43B53C03" w14:textId="77777777" w:rsidR="00A17864" w:rsidRDefault="001A3085">
      <w:pPr>
        <w:pStyle w:val="Heading2"/>
        <w:ind w:left="0"/>
        <w:jc w:val="both"/>
        <w:rPr>
          <w:lang w:eastAsia="en-US"/>
        </w:rPr>
      </w:pPr>
      <w:r>
        <w:rPr>
          <w:u w:val="single"/>
          <w:lang w:eastAsia="en-US"/>
        </w:rPr>
        <w:t>Legal Compliance</w:t>
      </w:r>
      <w:r>
        <w:rPr>
          <w:lang w:eastAsia="en-US"/>
        </w:rPr>
        <w:t>.  Shares shall not be issued pursuant to the exercise of an Award unless the exercise of such Award, the method of payment and the issuance and delivery of such Shares shall comply with Applicable Laws and shall be further subject to the approval of counsel for the Company with respect to such compliance.</w:t>
      </w:r>
    </w:p>
    <w:p w14:paraId="1ACC1064" w14:textId="77777777" w:rsidR="00A17864" w:rsidRDefault="001A3085">
      <w:pPr>
        <w:pStyle w:val="Heading2"/>
        <w:ind w:left="0"/>
        <w:jc w:val="both"/>
        <w:rPr>
          <w:lang w:eastAsia="en-US"/>
        </w:rPr>
      </w:pPr>
      <w:r>
        <w:rPr>
          <w:u w:val="single"/>
          <w:lang w:eastAsia="en-US"/>
        </w:rPr>
        <w:t>Investment Representations</w:t>
      </w:r>
      <w:r>
        <w:rPr>
          <w:lang w:eastAsia="en-US"/>
        </w:rPr>
        <w:t>.  As a condition to the exercise of an Award, the Administrator may require the person exercising such Award to represent and warrant at the time of any such exercise that the Shares are being purchased only for investment and without any present intention to sell or distribute such Shares or any other representation if, in the opinion of counsel for the Company, such a representation is required.</w:t>
      </w:r>
    </w:p>
    <w:p w14:paraId="219D82E1" w14:textId="77777777" w:rsidR="00A17864" w:rsidRDefault="001A3085">
      <w:pPr>
        <w:pStyle w:val="Heading1"/>
        <w:jc w:val="both"/>
        <w:rPr>
          <w:lang w:eastAsia="en-US"/>
        </w:rPr>
      </w:pPr>
      <w:r>
        <w:rPr>
          <w:u w:val="single"/>
          <w:lang w:eastAsia="en-US"/>
        </w:rPr>
        <w:t>Inability to Obtain Authority</w:t>
      </w:r>
      <w:r>
        <w:rPr>
          <w:lang w:eastAsia="en-US"/>
        </w:rPr>
        <w:t>.  The inability of the Company to obtain authority from any regulatory body having jurisdiction, which authority is deemed by the Company’s counsel to be necessary to the lawful issuance and sale of any Shares hereunder, shall relieve the Company of any liability in respect of the failure to issue or sell such Shares as to which such requisite authority shall not have been obtained.</w:t>
      </w:r>
    </w:p>
    <w:p w14:paraId="32B2AE35" w14:textId="77777777" w:rsidR="00A17864" w:rsidRDefault="001A3085">
      <w:pPr>
        <w:pStyle w:val="Heading1"/>
        <w:jc w:val="both"/>
        <w:rPr>
          <w:lang w:eastAsia="en-US"/>
        </w:rPr>
      </w:pPr>
      <w:r>
        <w:rPr>
          <w:u w:val="single"/>
          <w:lang w:eastAsia="en-US"/>
        </w:rPr>
        <w:t>Reservation of Shares</w:t>
      </w:r>
      <w:r>
        <w:rPr>
          <w:lang w:eastAsia="en-US"/>
        </w:rPr>
        <w:t xml:space="preserve">. The Company, during the term of this Plan, </w:t>
      </w:r>
      <w:proofErr w:type="gramStart"/>
      <w:r>
        <w:rPr>
          <w:lang w:eastAsia="en-US"/>
        </w:rPr>
        <w:t>shall at all times</w:t>
      </w:r>
      <w:proofErr w:type="gramEnd"/>
      <w:r>
        <w:rPr>
          <w:lang w:eastAsia="en-US"/>
        </w:rPr>
        <w:t xml:space="preserve"> reserve and keep available such number of Shares as shall be sufficient to satisfy the requirements of the Plan.</w:t>
      </w:r>
    </w:p>
    <w:p w14:paraId="0BD1F123" w14:textId="77777777" w:rsidR="00A17864" w:rsidRDefault="001A3085">
      <w:pPr>
        <w:pStyle w:val="Heading1"/>
        <w:spacing w:before="0" w:after="240"/>
        <w:jc w:val="both"/>
        <w:rPr>
          <w:lang w:eastAsia="en-US"/>
        </w:rPr>
      </w:pPr>
      <w:r>
        <w:rPr>
          <w:u w:val="single"/>
        </w:rPr>
        <w:t>Conversion of Incentive Stock Options into Non-Qualified Stock Options</w:t>
      </w:r>
      <w:r>
        <w:t>. The Board, at the written request of any Employee, may in its discretion take such actions as may be necessary to convert such Employee's Incentive Stock Option (or any portions thereof) that have not been exercised on the date of conversion into Non-Qualified Stock Options at any time prior to the expiration of such Incentive Stock Options, regardless of</w:t>
      </w:r>
      <w:r>
        <w:rPr>
          <w:sz w:val="21"/>
          <w:szCs w:val="21"/>
        </w:rPr>
        <w:t xml:space="preserve"> </w:t>
      </w:r>
      <w:r>
        <w:t xml:space="preserve">whether the Employee is an Employee of the Company or a Subsidiary or a Parent at the time of such conversion. Such actions may include, but not be limited to, extending the exercise period. At the time of such conversion, the Board (with the consent of the Employee) may impose such conditions on the exercise of the resulting Non-Qualified Stock Options as the Board in its discretion may determine, provided that such conditions shall not be inconsistent with the Plan. Nothing in the Plan shall be deemed to give any Employee the right to have such Employee's Incentive Stock Options converted into Non-Qualified Stock Options, and no such conversion shall occur </w:t>
      </w:r>
      <w:bookmarkStart w:id="22" w:name="_DV_M76"/>
      <w:bookmarkEnd w:id="22"/>
      <w:r>
        <w:t xml:space="preserve">unless </w:t>
      </w:r>
      <w:bookmarkStart w:id="23" w:name="_DV_C88"/>
      <w:r>
        <w:t xml:space="preserve">and until </w:t>
      </w:r>
      <w:bookmarkStart w:id="24" w:name="_DV_M77"/>
      <w:bookmarkEnd w:id="23"/>
      <w:bookmarkEnd w:id="24"/>
      <w:r>
        <w:t>the Board takes appropriate action. The Board, with the consent of the Employee, may also terminate any portion of any Incentive Stock Option that has not been exercised at the time of such conversion.</w:t>
      </w:r>
    </w:p>
    <w:p w14:paraId="101C82F1" w14:textId="77777777" w:rsidR="00A17864" w:rsidRDefault="001A3085">
      <w:pPr>
        <w:pStyle w:val="Heading1"/>
        <w:tabs>
          <w:tab w:val="clear" w:pos="1080"/>
        </w:tabs>
        <w:jc w:val="both"/>
      </w:pPr>
      <w:bookmarkStart w:id="25" w:name="_Toc509289560"/>
      <w:r>
        <w:rPr>
          <w:bCs/>
          <w:u w:val="single"/>
        </w:rPr>
        <w:lastRenderedPageBreak/>
        <w:t>Tax Consequences</w:t>
      </w:r>
      <w:bookmarkEnd w:id="25"/>
      <w:r>
        <w:rPr>
          <w:bCs/>
          <w:u w:val="single"/>
        </w:rPr>
        <w:t>.</w:t>
      </w:r>
      <w:r>
        <w:rPr>
          <w:u w:val="single"/>
        </w:rPr>
        <w:t xml:space="preserve"> </w:t>
      </w:r>
      <w:r>
        <w:t>Any tax consequences arising from the grant or exercise of any Award, from the payment for Shares covered thereby or from any other event or act (of the Company or its affiliates or the Participant) hereunder, shall be borne solely by the Participant. The Company or its affiliates, as they may be from time to time, shall withhold taxes according to the requirements under the Applicable Laws.</w:t>
      </w:r>
      <w:r>
        <w:rPr>
          <w:u w:val="single"/>
        </w:rPr>
        <w:t xml:space="preserve"> </w:t>
      </w:r>
    </w:p>
    <w:p w14:paraId="30D80602" w14:textId="77777777" w:rsidR="00A17864" w:rsidRDefault="001A3085">
      <w:pPr>
        <w:pStyle w:val="Heading1"/>
        <w:tabs>
          <w:tab w:val="clear" w:pos="1080"/>
        </w:tabs>
        <w:jc w:val="both"/>
      </w:pPr>
      <w:r>
        <w:rPr>
          <w:u w:val="single"/>
        </w:rPr>
        <w:t xml:space="preserve">Rules Particular </w:t>
      </w:r>
      <w:proofErr w:type="gramStart"/>
      <w:r>
        <w:rPr>
          <w:u w:val="single"/>
        </w:rPr>
        <w:t>To</w:t>
      </w:r>
      <w:proofErr w:type="gramEnd"/>
      <w:r>
        <w:rPr>
          <w:u w:val="single"/>
        </w:rPr>
        <w:t xml:space="preserve"> Specific States and Countries</w:t>
      </w:r>
      <w:r>
        <w:t>. Notwithstanding anything herein to the contrary, the terms and conditions of the Plan with respect to Participants who are tax residents of a particular state or country are subject to an addendum to the Plan in the form of an Appendix. To the extent that the terms and conditions set forth in an Appendix conflict with any provisions of the Plan, the provisions of the Appendix shall govern. The adoption of any such Appendix shall be pursuant to Section 11 (a) above.</w:t>
      </w:r>
    </w:p>
    <w:p w14:paraId="6A6B45E1" w14:textId="77777777" w:rsidR="00A17864" w:rsidRDefault="001A3085">
      <w:pPr>
        <w:pStyle w:val="Heading1"/>
        <w:tabs>
          <w:tab w:val="clear" w:pos="1080"/>
        </w:tabs>
        <w:jc w:val="both"/>
        <w:rPr>
          <w:u w:val="single"/>
        </w:rPr>
      </w:pPr>
      <w:r>
        <w:rPr>
          <w:u w:val="single"/>
        </w:rPr>
        <w:t>Unfunded Plan</w:t>
      </w:r>
      <w:r>
        <w:t xml:space="preserve">. The Plan shall be unfunded.  Neither the Company, the Board, nor the Administrator shall be required to establish any special or separate fund or to segregate any assets to assure the performance of its obligations under the Plan. </w:t>
      </w:r>
    </w:p>
    <w:p w14:paraId="3064A9B2" w14:textId="77777777" w:rsidR="00A17864" w:rsidRDefault="001A3085">
      <w:pPr>
        <w:pStyle w:val="Heading1"/>
        <w:tabs>
          <w:tab w:val="clear" w:pos="1080"/>
        </w:tabs>
        <w:jc w:val="both"/>
        <w:rPr>
          <w:u w:val="single"/>
        </w:rPr>
      </w:pPr>
      <w:r>
        <w:rPr>
          <w:u w:val="single"/>
        </w:rPr>
        <w:t>Governing Law.</w:t>
      </w:r>
      <w:r>
        <w:t xml:space="preserve"> This Plan is governed and construed and enforced in accordance with the laws of the State of Israel, without regard to the principles of the conflict of laws</w:t>
      </w:r>
    </w:p>
    <w:p w14:paraId="20CEED27" w14:textId="77777777" w:rsidR="00A17864" w:rsidRDefault="00A17864"/>
    <w:p w14:paraId="3D6CC2B1" w14:textId="77777777" w:rsidR="00A17864" w:rsidRDefault="00A17864"/>
    <w:p w14:paraId="1075CBC2" w14:textId="77777777" w:rsidR="00A17864" w:rsidRDefault="00A17864">
      <w:pPr>
        <w:pStyle w:val="Heading1"/>
        <w:numPr>
          <w:ilvl w:val="0"/>
          <w:numId w:val="0"/>
        </w:numPr>
        <w:pBdr>
          <w:bottom w:val="dotted" w:sz="24" w:space="18" w:color="auto"/>
        </w:pBdr>
        <w:jc w:val="both"/>
        <w:rPr>
          <w:u w:val="single"/>
        </w:rPr>
      </w:pPr>
    </w:p>
    <w:p w14:paraId="12168195" w14:textId="77777777" w:rsidR="00A17864" w:rsidRDefault="00A17864"/>
    <w:p w14:paraId="0475FC23" w14:textId="77777777" w:rsidR="00A17864" w:rsidRDefault="00A17864">
      <w:pPr>
        <w:jc w:val="center"/>
      </w:pPr>
    </w:p>
    <w:p w14:paraId="3D56775F" w14:textId="77777777" w:rsidR="00A17864" w:rsidRDefault="001A3085">
      <w:pPr>
        <w:ind w:firstLine="0"/>
        <w:jc w:val="center"/>
        <w:rPr>
          <w:b/>
          <w:bCs/>
        </w:rPr>
      </w:pPr>
      <w:r>
        <w:rPr>
          <w:b/>
          <w:bCs/>
        </w:rPr>
        <w:t>APPENDIX A</w:t>
      </w:r>
    </w:p>
    <w:p w14:paraId="392E5B3E" w14:textId="77777777" w:rsidR="00A17864" w:rsidRDefault="001A3085">
      <w:pPr>
        <w:pStyle w:val="CenterTextBold"/>
        <w:rPr>
          <w:bCs w:val="0"/>
          <w:caps/>
        </w:rPr>
      </w:pPr>
      <w:r>
        <w:rPr>
          <w:bCs w:val="0"/>
          <w:caps/>
        </w:rPr>
        <w:t>To</w:t>
      </w:r>
    </w:p>
    <w:p w14:paraId="426F2A4C" w14:textId="4EC1ED6B" w:rsidR="00A17864" w:rsidRDefault="001A3085">
      <w:pPr>
        <w:pStyle w:val="Heading2"/>
        <w:numPr>
          <w:ilvl w:val="0"/>
          <w:numId w:val="0"/>
        </w:numPr>
        <w:jc w:val="center"/>
        <w:rPr>
          <w:b/>
          <w:bCs/>
        </w:rPr>
      </w:pPr>
      <w:r>
        <w:rPr>
          <w:b/>
          <w:bCs/>
          <w:szCs w:val="22"/>
          <w:highlight w:val="yellow"/>
        </w:rPr>
        <w:t>________________</w:t>
      </w:r>
      <w:r>
        <w:rPr>
          <w:b/>
          <w:bCs/>
          <w:szCs w:val="22"/>
        </w:rPr>
        <w:t xml:space="preserve"> LTD. </w:t>
      </w:r>
      <w:r w:rsidR="001F2325">
        <w:rPr>
          <w:b/>
          <w:bCs/>
          <w:szCs w:val="22"/>
        </w:rPr>
        <w:t>20[__</w:t>
      </w:r>
      <w:r>
        <w:rPr>
          <w:bCs/>
          <w:szCs w:val="22"/>
        </w:rPr>
        <w:t xml:space="preserve"> </w:t>
      </w:r>
      <w:r>
        <w:rPr>
          <w:b/>
          <w:bCs/>
        </w:rPr>
        <w:t>EQUITY INCENTIVE PLAN</w:t>
      </w:r>
    </w:p>
    <w:p w14:paraId="3DB6781B" w14:textId="77777777" w:rsidR="00A17864" w:rsidRDefault="001A3085">
      <w:pPr>
        <w:pStyle w:val="Heading1"/>
        <w:numPr>
          <w:ilvl w:val="0"/>
          <w:numId w:val="0"/>
        </w:numPr>
        <w:jc w:val="center"/>
        <w:rPr>
          <w:b/>
          <w:bCs/>
        </w:rPr>
      </w:pPr>
      <w:r>
        <w:rPr>
          <w:b/>
          <w:bCs/>
        </w:rPr>
        <w:t>(for California residents only, to the extent required by 25102(o))</w:t>
      </w:r>
    </w:p>
    <w:p w14:paraId="1C2A7D20" w14:textId="77777777" w:rsidR="00A17864" w:rsidRDefault="001A3085">
      <w:pPr>
        <w:jc w:val="both"/>
      </w:pPr>
      <w:r>
        <w:t>This Appendix A to the ___________ Ltd. 202[__]</w:t>
      </w:r>
      <w:r>
        <w:rPr>
          <w:bCs/>
          <w:szCs w:val="22"/>
        </w:rPr>
        <w:t xml:space="preserve"> </w:t>
      </w:r>
      <w:r>
        <w:t>Equity Incentive Plan shall apply only to the Participants</w:t>
      </w:r>
      <w:r>
        <w:rPr>
          <w:b/>
          <w:bCs/>
        </w:rPr>
        <w:t xml:space="preserve"> </w:t>
      </w:r>
      <w:r>
        <w:t xml:space="preserve">who are residents of the State of California and who are receiving an Award under the Plan. Capitalized terms contained herein shall have the same meanings given to them in the Plan, unless otherwise provided by this Appendix A. Notwithstanding any provisions contained in the Plan to the contrary and to the extent required by Applicable Laws, the following terms shall apply to all </w:t>
      </w:r>
      <w:r>
        <w:lastRenderedPageBreak/>
        <w:t>Awards granted to residents of the State of California, until such time as the Administrator amends this Appendix A or the Administrator otherwise provides.</w:t>
      </w:r>
    </w:p>
    <w:p w14:paraId="250EFBE2" w14:textId="77777777" w:rsidR="00A17864" w:rsidRDefault="001A3085">
      <w:pPr>
        <w:pStyle w:val="Heading2"/>
        <w:numPr>
          <w:ilvl w:val="1"/>
          <w:numId w:val="14"/>
        </w:numPr>
        <w:ind w:firstLine="720"/>
        <w:jc w:val="both"/>
      </w:pPr>
      <w:r>
        <w:t>Unless determined otherwise by the Administrator, Awards may not be sold, pledged, assigned, hypothecated, or otherwise transferred in any manner other than by will or by the laws of descent and distribution, and may be exercised, during the lifetime of the Participant, only by the Participant.  If the Administrator makes an Award transferable, such Award may only be transferred (i) by will, (ii) by the laws of descent and distribution, or (iii) as permitted by Rule 701 of the Securities Act of 1933, as amended (the “Securities Act”).</w:t>
      </w:r>
    </w:p>
    <w:p w14:paraId="4AE1DCFA" w14:textId="77777777" w:rsidR="00A17864" w:rsidRDefault="001A3085">
      <w:pPr>
        <w:pStyle w:val="Heading2"/>
        <w:numPr>
          <w:ilvl w:val="1"/>
          <w:numId w:val="13"/>
        </w:numPr>
        <w:ind w:firstLine="720"/>
        <w:jc w:val="both"/>
      </w:pPr>
      <w:r>
        <w:rPr>
          <w:color w:val="000000"/>
        </w:rPr>
        <w:t>If a Participant ceases to be a Service Provider, such Participant may exercise his or her Option within such period of time as specified in the Award Agreement, which shall not be less than thirty (30) days following the date of the Participant’s termination</w:t>
      </w:r>
      <w:r>
        <w:t xml:space="preserve">, to the extent that the Option is vested on the date of termination (but in no event later than the expiration of the term of the Option as set forth in the Award Agreement).  In the absence of a specified time in the Award Agreement, the Option shall remain exercisable for three (3) months following the Participant’s termination.  </w:t>
      </w:r>
    </w:p>
    <w:p w14:paraId="55E72E6C" w14:textId="77777777" w:rsidR="00A17864" w:rsidRDefault="001A3085">
      <w:pPr>
        <w:pStyle w:val="Heading2"/>
        <w:numPr>
          <w:ilvl w:val="1"/>
          <w:numId w:val="13"/>
        </w:numPr>
        <w:ind w:firstLine="720"/>
        <w:jc w:val="both"/>
      </w:pPr>
      <w:r>
        <w:rPr>
          <w:color w:val="000000"/>
        </w:rPr>
        <w:t>If a Participant ceases to be a Service Provider</w:t>
      </w:r>
      <w:r>
        <w:t xml:space="preserve"> as a result of the Participant’s Disability, the Participant may exercise his or her Option within such period of time as </w:t>
      </w:r>
      <w:r>
        <w:rPr>
          <w:color w:val="000000"/>
        </w:rPr>
        <w:t>specified</w:t>
      </w:r>
      <w:r>
        <w:t xml:space="preserve"> in the Award Agreement, which shall not be less than six (6) months following the date of the Participant’s termination, to the extent the Option is vested on the date of termination (but in no </w:t>
      </w:r>
      <w:r>
        <w:rPr>
          <w:color w:val="000000"/>
        </w:rPr>
        <w:t>event</w:t>
      </w:r>
      <w:r>
        <w:t xml:space="preserve"> later than the expiration of the term of such Option as set forth in the Award Agreement).  In the absence of a specified time in the Award Agreement, the Option shall remain exercisable for twelve (12) months following the Participant’s termination.  </w:t>
      </w:r>
    </w:p>
    <w:p w14:paraId="20ECC9A4" w14:textId="77777777" w:rsidR="00A17864" w:rsidRDefault="001A3085">
      <w:pPr>
        <w:pStyle w:val="Heading2"/>
        <w:numPr>
          <w:ilvl w:val="1"/>
          <w:numId w:val="13"/>
        </w:numPr>
        <w:ind w:firstLine="720"/>
        <w:jc w:val="both"/>
        <w:rPr>
          <w:color w:val="000000"/>
        </w:rPr>
      </w:pPr>
      <w:r>
        <w:t>If a Participant dies while a Service Provider, the Option may be exercised within such period of time as specified in the Award Agreement, which shall not be less than six (6) months following the date of the Participant’s death, to the extent the Option is vested on the date of death (but in no event later than the expiration of the term of such Option as set forth</w:t>
      </w:r>
      <w:r>
        <w:rPr>
          <w:color w:val="000000"/>
        </w:rPr>
        <w:t xml:space="preserve"> in the Award Agreement) by the Participant’s designated beneficiary, personal representative, or by the person(s) to whom the Option is transferred pursuant to the Participant’s will or in accordance with the laws of descent and distribution.  </w:t>
      </w:r>
      <w:r>
        <w:t>In the absence of a specified time in the Award Agreement, the Option shall remain exercisable for twelve (12) months following the Participant’s termination</w:t>
      </w:r>
      <w:r>
        <w:rPr>
          <w:color w:val="000000"/>
        </w:rPr>
        <w:t xml:space="preserve">.  </w:t>
      </w:r>
    </w:p>
    <w:p w14:paraId="37005B57" w14:textId="77777777" w:rsidR="00A17864" w:rsidRDefault="001A3085">
      <w:pPr>
        <w:pStyle w:val="Heading2"/>
        <w:numPr>
          <w:ilvl w:val="1"/>
          <w:numId w:val="13"/>
        </w:numPr>
        <w:ind w:firstLine="720"/>
        <w:jc w:val="both"/>
      </w:pPr>
      <w:r>
        <w:t>No Award shall be granted to a resident of California more than ten (10) years after the earlier of the date of adoption of the Plan or the date the Plan is approved by the stockholders.</w:t>
      </w:r>
    </w:p>
    <w:p w14:paraId="23BCEC61" w14:textId="77777777" w:rsidR="00A17864" w:rsidRDefault="001A3085">
      <w:pPr>
        <w:pStyle w:val="Heading2"/>
        <w:numPr>
          <w:ilvl w:val="1"/>
          <w:numId w:val="13"/>
        </w:numPr>
        <w:ind w:firstLine="720"/>
        <w:jc w:val="both"/>
      </w:pPr>
      <w:r>
        <w:rPr>
          <w:color w:val="000000"/>
        </w:rPr>
        <w:t xml:space="preserve">In the event that any dividend or other distribution (whether in the form of cash, Shares, other securities, or other property), recapitalization, stock split, reverse stock split, reorganization, merger, consolidation, split-up, spin-off, combination, repurchase, or exchange of Shares or other securities of the Company, or other change in the corporate structure of the Company affecting the Shares occurs, the Administrator, in order to prevent diminution or enlargement of the benefits or potential benefits intended to be made available under the Plan, will adjust the number and class of Shares that may be delivered under the Plan and/or the number, class, and price of Shares covered by each outstanding Award; provided, however, that the Administrator will make such </w:t>
      </w:r>
      <w:r>
        <w:rPr>
          <w:color w:val="000000"/>
        </w:rPr>
        <w:lastRenderedPageBreak/>
        <w:t>adjustments to an Award required by Section 25102(o) of the California Corporations Code to the extent the Company is relying upon the exemption afforded thereby with respect to the Award</w:t>
      </w:r>
      <w:r>
        <w:t>.</w:t>
      </w:r>
    </w:p>
    <w:p w14:paraId="21C4FB90" w14:textId="77777777" w:rsidR="00A17864" w:rsidRDefault="001A3085">
      <w:pPr>
        <w:pStyle w:val="Heading2"/>
        <w:numPr>
          <w:ilvl w:val="1"/>
          <w:numId w:val="13"/>
        </w:numPr>
        <w:ind w:firstLine="720"/>
        <w:jc w:val="both"/>
      </w:pPr>
      <w:r>
        <w:t>Notwithstanding any other provision of the Plan, California residents Participants shall not be obliged to sign irrevocable proxy with respect to the voting rights related to Shares allocated or issued upon the exercise of Options.</w:t>
      </w:r>
    </w:p>
    <w:p w14:paraId="1CF3913E" w14:textId="77777777" w:rsidR="00A17864" w:rsidRDefault="001A3085">
      <w:pPr>
        <w:pStyle w:val="Heading2"/>
        <w:numPr>
          <w:ilvl w:val="1"/>
          <w:numId w:val="13"/>
        </w:numPr>
        <w:ind w:firstLine="720"/>
        <w:jc w:val="both"/>
      </w:pPr>
      <w:r>
        <w:t>This Appendix A shall be deemed to be part of the Plan and the Administrator shall have the authority to amend this Appendix A in accordance with Section 11 of the Plan.</w:t>
      </w:r>
    </w:p>
    <w:p w14:paraId="4717A767" w14:textId="77777777" w:rsidR="00A17864" w:rsidRDefault="00A17864">
      <w:pPr>
        <w:ind w:firstLine="0"/>
        <w:rPr>
          <w:sz w:val="22"/>
        </w:rPr>
      </w:pPr>
      <w:bookmarkStart w:id="26" w:name="_DV_M2"/>
      <w:bookmarkStart w:id="27" w:name="_DV_M4"/>
      <w:bookmarkStart w:id="28" w:name="_DV_M5"/>
      <w:bookmarkEnd w:id="26"/>
      <w:bookmarkEnd w:id="27"/>
      <w:bookmarkEnd w:id="28"/>
    </w:p>
    <w:sectPr w:rsidR="00A17864">
      <w:headerReference w:type="default" r:id="rId17"/>
      <w:footerReference w:type="default" r:id="rId18"/>
      <w:footerReference w:type="first" r:id="rId19"/>
      <w:endnotePr>
        <w:numFmt w:val="decimal"/>
      </w:endnotePr>
      <w:pgSz w:w="12240" w:h="15840" w:code="1"/>
      <w:pgMar w:top="1728" w:right="1080" w:bottom="1440" w:left="1440" w:header="1872" w:footer="93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07C09" w14:textId="77777777" w:rsidR="00A17864" w:rsidRDefault="001A3085">
      <w:r>
        <w:separator/>
      </w:r>
    </w:p>
  </w:endnote>
  <w:endnote w:type="continuationSeparator" w:id="0">
    <w:p w14:paraId="76186A76" w14:textId="77777777" w:rsidR="00A17864" w:rsidRDefault="001A3085">
      <w:r>
        <w:continuationSeparator/>
      </w:r>
    </w:p>
  </w:endnote>
  <w:endnote w:type="continuationNotice" w:id="1">
    <w:p w14:paraId="5896918B" w14:textId="77777777" w:rsidR="00A17864" w:rsidRDefault="00A1786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7EC39" w14:textId="77777777" w:rsidR="00A17864" w:rsidRDefault="001A30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175E35AE" w14:textId="77777777" w:rsidR="00A17864" w:rsidRDefault="001A3085">
    <w:pPr>
      <w:pStyle w:val="Footer"/>
      <w:rPr>
        <w:lang w:eastAsia="en-US"/>
      </w:rPr>
    </w:pPr>
    <w:r>
      <w:rPr>
        <w:lang w:eastAsia="en-U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AFBD6" w14:textId="77777777" w:rsidR="00A17864" w:rsidRDefault="00A178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4F520" w14:textId="77777777" w:rsidR="00A17864" w:rsidRDefault="001A3085">
      <w:r>
        <w:separator/>
      </w:r>
    </w:p>
  </w:footnote>
  <w:footnote w:type="continuationSeparator" w:id="0">
    <w:p w14:paraId="524E67DB" w14:textId="77777777" w:rsidR="00A17864" w:rsidRDefault="001A3085">
      <w:r>
        <w:continuationSeparator/>
      </w:r>
    </w:p>
  </w:footnote>
  <w:footnote w:type="continuationNotice" w:id="1">
    <w:p w14:paraId="1E7B0409" w14:textId="77777777" w:rsidR="00A17864" w:rsidRDefault="00A17864">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50A6F" w14:textId="77777777" w:rsidR="00A17864" w:rsidRDefault="00A178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C3341"/>
    <w:multiLevelType w:val="multilevel"/>
    <w:tmpl w:val="92AC6DD2"/>
    <w:lvl w:ilvl="0">
      <w:start w:val="1"/>
      <w:numFmt w:val="decimal"/>
      <w:pStyle w:val="Def2Heading1"/>
      <w:lvlText w:val="%1."/>
      <w:lvlJc w:val="left"/>
      <w:pPr>
        <w:tabs>
          <w:tab w:val="num" w:pos="1080"/>
        </w:tabs>
        <w:ind w:left="0" w:firstLine="720"/>
      </w:pPr>
      <w:rPr>
        <w:u w:val="none"/>
      </w:rPr>
    </w:lvl>
    <w:lvl w:ilvl="1">
      <w:start w:val="1"/>
      <w:numFmt w:val="lowerLetter"/>
      <w:pStyle w:val="Def2Heading2"/>
      <w:lvlText w:val="(%2)"/>
      <w:lvlJc w:val="left"/>
      <w:pPr>
        <w:tabs>
          <w:tab w:val="num" w:pos="1800"/>
        </w:tabs>
        <w:ind w:left="0" w:firstLine="1440"/>
      </w:pPr>
      <w:rPr>
        <w:u w:val="none"/>
      </w:rPr>
    </w:lvl>
    <w:lvl w:ilvl="2">
      <w:start w:val="1"/>
      <w:numFmt w:val="lowerRoman"/>
      <w:pStyle w:val="Def2Heading3"/>
      <w:lvlText w:val="(%3)"/>
      <w:lvlJc w:val="right"/>
      <w:pPr>
        <w:tabs>
          <w:tab w:val="num" w:pos="2880"/>
        </w:tabs>
        <w:ind w:left="0" w:firstLine="2520"/>
      </w:pPr>
      <w:rPr>
        <w:u w:val="none"/>
      </w:rPr>
    </w:lvl>
    <w:lvl w:ilvl="3">
      <w:start w:val="1"/>
      <w:numFmt w:val="decimal"/>
      <w:pStyle w:val="Def2Heading4"/>
      <w:lvlText w:val="(%4)"/>
      <w:lvlJc w:val="left"/>
      <w:pPr>
        <w:tabs>
          <w:tab w:val="num" w:pos="3240"/>
        </w:tabs>
        <w:ind w:left="0" w:firstLine="2880"/>
      </w:pPr>
      <w:rPr>
        <w:u w:val="none"/>
      </w:rPr>
    </w:lvl>
    <w:lvl w:ilvl="4">
      <w:start w:val="1"/>
      <w:numFmt w:val="lowerLetter"/>
      <w:pStyle w:val="Def2Heading5"/>
      <w:lvlText w:val="%5)"/>
      <w:lvlJc w:val="left"/>
      <w:pPr>
        <w:tabs>
          <w:tab w:val="num" w:pos="3960"/>
        </w:tabs>
        <w:ind w:left="0" w:firstLine="3600"/>
      </w:pPr>
      <w:rPr>
        <w:u w:val="none"/>
      </w:rPr>
    </w:lvl>
    <w:lvl w:ilvl="5">
      <w:start w:val="1"/>
      <w:numFmt w:val="lowerRoman"/>
      <w:lvlText w:val="%6)"/>
      <w:lvlJc w:val="right"/>
      <w:pPr>
        <w:tabs>
          <w:tab w:val="num" w:pos="5040"/>
        </w:tabs>
        <w:ind w:left="0" w:firstLine="4680"/>
      </w:pPr>
      <w:rPr>
        <w:u w:val="none"/>
      </w:rPr>
    </w:lvl>
    <w:lvl w:ilvl="6">
      <w:start w:val="1"/>
      <w:numFmt w:val="decimal"/>
      <w:lvlText w:val="%7)"/>
      <w:lvlJc w:val="left"/>
      <w:pPr>
        <w:tabs>
          <w:tab w:val="num" w:pos="5400"/>
        </w:tabs>
        <w:ind w:left="0" w:firstLine="5040"/>
      </w:pPr>
      <w:rPr>
        <w:u w:val="none"/>
      </w:rPr>
    </w:lvl>
    <w:lvl w:ilvl="7">
      <w:start w:val="1"/>
      <w:numFmt w:val="lowerLetter"/>
      <w:lvlText w:val="%8."/>
      <w:lvlJc w:val="left"/>
      <w:pPr>
        <w:tabs>
          <w:tab w:val="num" w:pos="6120"/>
        </w:tabs>
        <w:ind w:left="0" w:firstLine="5760"/>
      </w:pPr>
    </w:lvl>
    <w:lvl w:ilvl="8">
      <w:start w:val="1"/>
      <w:numFmt w:val="lowerRoman"/>
      <w:lvlText w:val="%9."/>
      <w:lvlJc w:val="left"/>
      <w:pPr>
        <w:tabs>
          <w:tab w:val="num" w:pos="3240"/>
        </w:tabs>
        <w:ind w:left="3240" w:right="3240" w:hanging="360"/>
      </w:pPr>
    </w:lvl>
  </w:abstractNum>
  <w:abstractNum w:abstractNumId="1" w15:restartNumberingAfterBreak="0">
    <w:nsid w:val="28A45641"/>
    <w:multiLevelType w:val="multilevel"/>
    <w:tmpl w:val="AA4CB2F0"/>
    <w:lvl w:ilvl="0">
      <w:start w:val="1"/>
      <w:numFmt w:val="decimal"/>
      <w:lvlText w:val="%1."/>
      <w:lvlJc w:val="left"/>
      <w:pPr>
        <w:tabs>
          <w:tab w:val="num" w:pos="1080"/>
        </w:tabs>
        <w:ind w:left="0" w:firstLine="720"/>
      </w:pPr>
      <w:rPr>
        <w:u w:val="none"/>
      </w:rPr>
    </w:lvl>
    <w:lvl w:ilvl="1">
      <w:start w:val="1"/>
      <w:numFmt w:val="lowerLetter"/>
      <w:lvlText w:val="(%2)"/>
      <w:lvlJc w:val="left"/>
      <w:pPr>
        <w:tabs>
          <w:tab w:val="num" w:pos="1800"/>
        </w:tabs>
        <w:ind w:left="0" w:firstLine="1440"/>
      </w:pPr>
      <w:rPr>
        <w:u w:val="none"/>
      </w:rPr>
    </w:lvl>
    <w:lvl w:ilvl="2">
      <w:start w:val="1"/>
      <w:numFmt w:val="lowerRoman"/>
      <w:lvlText w:val="(%3)"/>
      <w:lvlJc w:val="right"/>
      <w:pPr>
        <w:tabs>
          <w:tab w:val="num" w:pos="2880"/>
        </w:tabs>
        <w:ind w:left="0" w:firstLine="2520"/>
      </w:pPr>
      <w:rPr>
        <w:u w:val="none"/>
      </w:rPr>
    </w:lvl>
    <w:lvl w:ilvl="3">
      <w:start w:val="1"/>
      <w:numFmt w:val="upperLetter"/>
      <w:lvlText w:val="(%4)"/>
      <w:lvlJc w:val="left"/>
      <w:pPr>
        <w:tabs>
          <w:tab w:val="num" w:pos="3240"/>
        </w:tabs>
        <w:ind w:left="0" w:firstLine="2880"/>
      </w:pPr>
      <w:rPr>
        <w:u w:val="none"/>
      </w:rPr>
    </w:lvl>
    <w:lvl w:ilvl="4">
      <w:start w:val="1"/>
      <w:numFmt w:val="lowerLetter"/>
      <w:lvlText w:val="%5)"/>
      <w:lvlJc w:val="left"/>
      <w:pPr>
        <w:tabs>
          <w:tab w:val="num" w:pos="3960"/>
        </w:tabs>
        <w:ind w:left="0" w:firstLine="3600"/>
      </w:pPr>
      <w:rPr>
        <w:u w:val="none"/>
      </w:rPr>
    </w:lvl>
    <w:lvl w:ilvl="5">
      <w:start w:val="1"/>
      <w:numFmt w:val="lowerRoman"/>
      <w:lvlText w:val="%6)"/>
      <w:lvlJc w:val="right"/>
      <w:pPr>
        <w:tabs>
          <w:tab w:val="num" w:pos="5040"/>
        </w:tabs>
        <w:ind w:left="0" w:firstLine="4680"/>
      </w:pPr>
      <w:rPr>
        <w:u w:val="none"/>
      </w:rPr>
    </w:lvl>
    <w:lvl w:ilvl="6">
      <w:start w:val="1"/>
      <w:numFmt w:val="decimal"/>
      <w:lvlText w:val="%7)"/>
      <w:lvlJc w:val="left"/>
      <w:pPr>
        <w:tabs>
          <w:tab w:val="num" w:pos="5400"/>
        </w:tabs>
        <w:ind w:left="0" w:firstLine="5040"/>
      </w:pPr>
      <w:rPr>
        <w:u w:val="none"/>
      </w:rPr>
    </w:lvl>
    <w:lvl w:ilvl="7">
      <w:start w:val="1"/>
      <w:numFmt w:val="lowerLetter"/>
      <w:lvlText w:val="%8."/>
      <w:lvlJc w:val="left"/>
      <w:pPr>
        <w:tabs>
          <w:tab w:val="num" w:pos="6120"/>
        </w:tabs>
        <w:ind w:left="0" w:firstLine="5760"/>
      </w:pPr>
      <w:rPr>
        <w:u w:val="none"/>
      </w:rPr>
    </w:lvl>
    <w:lvl w:ilvl="8">
      <w:start w:val="1"/>
      <w:numFmt w:val="lowerRoman"/>
      <w:lvlText w:val="%9."/>
      <w:lvlJc w:val="left"/>
      <w:pPr>
        <w:tabs>
          <w:tab w:val="num" w:pos="3600"/>
        </w:tabs>
        <w:ind w:left="3240" w:hanging="360"/>
      </w:pPr>
      <w:rPr>
        <w:u w:val="none"/>
      </w:rPr>
    </w:lvl>
  </w:abstractNum>
  <w:abstractNum w:abstractNumId="2" w15:restartNumberingAfterBreak="0">
    <w:nsid w:val="2BF92201"/>
    <w:multiLevelType w:val="multilevel"/>
    <w:tmpl w:val="520AB7B6"/>
    <w:lvl w:ilvl="0">
      <w:start w:val="1"/>
      <w:numFmt w:val="decimal"/>
      <w:pStyle w:val="Heading1"/>
      <w:lvlText w:val="%1."/>
      <w:lvlJc w:val="left"/>
      <w:pPr>
        <w:tabs>
          <w:tab w:val="num" w:pos="1080"/>
        </w:tabs>
        <w:ind w:left="0" w:firstLine="720"/>
      </w:pPr>
      <w:rPr>
        <w:u w:val="none"/>
      </w:rPr>
    </w:lvl>
    <w:lvl w:ilvl="1">
      <w:start w:val="1"/>
      <w:numFmt w:val="lowerLetter"/>
      <w:pStyle w:val="Heading2"/>
      <w:lvlText w:val="(%2)"/>
      <w:lvlJc w:val="left"/>
      <w:pPr>
        <w:tabs>
          <w:tab w:val="num" w:pos="2628"/>
        </w:tabs>
        <w:ind w:left="828" w:firstLine="1440"/>
      </w:pPr>
      <w:rPr>
        <w:u w:val="none"/>
      </w:rPr>
    </w:lvl>
    <w:lvl w:ilvl="2">
      <w:start w:val="1"/>
      <w:numFmt w:val="lowerRoman"/>
      <w:pStyle w:val="Heading3"/>
      <w:lvlText w:val="(%3)"/>
      <w:lvlJc w:val="right"/>
      <w:pPr>
        <w:tabs>
          <w:tab w:val="num" w:pos="1779"/>
        </w:tabs>
        <w:ind w:left="-1101" w:firstLine="2520"/>
      </w:pPr>
      <w:rPr>
        <w:u w:val="none"/>
      </w:rPr>
    </w:lvl>
    <w:lvl w:ilvl="3">
      <w:start w:val="1"/>
      <w:numFmt w:val="decimal"/>
      <w:pStyle w:val="Heading4"/>
      <w:lvlText w:val="(%4)"/>
      <w:lvlJc w:val="left"/>
      <w:pPr>
        <w:tabs>
          <w:tab w:val="num" w:pos="3240"/>
        </w:tabs>
        <w:ind w:left="0" w:firstLine="2880"/>
      </w:pPr>
      <w:rPr>
        <w:u w:val="none"/>
      </w:rPr>
    </w:lvl>
    <w:lvl w:ilvl="4">
      <w:start w:val="1"/>
      <w:numFmt w:val="lowerLetter"/>
      <w:pStyle w:val="Heading5"/>
      <w:lvlText w:val="%5)"/>
      <w:lvlJc w:val="left"/>
      <w:pPr>
        <w:tabs>
          <w:tab w:val="num" w:pos="3960"/>
        </w:tabs>
        <w:ind w:left="0" w:firstLine="3600"/>
      </w:pPr>
    </w:lvl>
    <w:lvl w:ilvl="5">
      <w:start w:val="1"/>
      <w:numFmt w:val="lowerRoman"/>
      <w:pStyle w:val="Heading6"/>
      <w:lvlText w:val="%6)"/>
      <w:lvlJc w:val="right"/>
      <w:pPr>
        <w:tabs>
          <w:tab w:val="num" w:pos="5040"/>
        </w:tabs>
        <w:ind w:left="0" w:firstLine="4680"/>
      </w:pPr>
      <w:rPr>
        <w:u w:val="none"/>
      </w:rPr>
    </w:lvl>
    <w:lvl w:ilvl="6">
      <w:start w:val="1"/>
      <w:numFmt w:val="decimal"/>
      <w:pStyle w:val="Heading7"/>
      <w:lvlText w:val="%7)"/>
      <w:lvlJc w:val="left"/>
      <w:pPr>
        <w:tabs>
          <w:tab w:val="num" w:pos="5400"/>
        </w:tabs>
        <w:ind w:left="0" w:firstLine="5040"/>
      </w:pPr>
      <w:rPr>
        <w:u w:val="none"/>
      </w:rPr>
    </w:lvl>
    <w:lvl w:ilvl="7">
      <w:start w:val="1"/>
      <w:numFmt w:val="lowerLetter"/>
      <w:pStyle w:val="Heading8"/>
      <w:lvlText w:val="%8."/>
      <w:lvlJc w:val="left"/>
      <w:pPr>
        <w:tabs>
          <w:tab w:val="num" w:pos="6120"/>
        </w:tabs>
        <w:ind w:left="0" w:firstLine="5760"/>
      </w:pPr>
      <w:rPr>
        <w:u w:val="none"/>
      </w:rPr>
    </w:lvl>
    <w:lvl w:ilvl="8">
      <w:start w:val="1"/>
      <w:numFmt w:val="lowerRoman"/>
      <w:lvlText w:val="%9."/>
      <w:lvlJc w:val="left"/>
      <w:pPr>
        <w:tabs>
          <w:tab w:val="num" w:pos="3600"/>
        </w:tabs>
        <w:ind w:left="3240" w:right="3240" w:hanging="360"/>
      </w:pPr>
      <w:rPr>
        <w:u w:val="none"/>
      </w:rPr>
    </w:lvl>
  </w:abstractNum>
  <w:abstractNum w:abstractNumId="3" w15:restartNumberingAfterBreak="0">
    <w:nsid w:val="359C4D38"/>
    <w:multiLevelType w:val="multilevel"/>
    <w:tmpl w:val="03366F32"/>
    <w:lvl w:ilvl="0">
      <w:start w:val="1"/>
      <w:numFmt w:val="decimal"/>
      <w:pStyle w:val="ExAHeading1"/>
      <w:lvlText w:val="%1."/>
      <w:lvlJc w:val="left"/>
      <w:pPr>
        <w:tabs>
          <w:tab w:val="num" w:pos="1080"/>
        </w:tabs>
        <w:ind w:left="0" w:firstLine="720"/>
      </w:pPr>
      <w:rPr>
        <w:u w:val="none"/>
      </w:rPr>
    </w:lvl>
    <w:lvl w:ilvl="1">
      <w:start w:val="1"/>
      <w:numFmt w:val="lowerLetter"/>
      <w:pStyle w:val="ExAHeading2"/>
      <w:lvlText w:val="(%2)"/>
      <w:lvlJc w:val="left"/>
      <w:pPr>
        <w:tabs>
          <w:tab w:val="num" w:pos="1800"/>
        </w:tabs>
        <w:ind w:left="0" w:firstLine="1440"/>
      </w:pPr>
      <w:rPr>
        <w:u w:val="none"/>
      </w:rPr>
    </w:lvl>
    <w:lvl w:ilvl="2">
      <w:start w:val="1"/>
      <w:numFmt w:val="lowerRoman"/>
      <w:pStyle w:val="ExAHeading3"/>
      <w:lvlText w:val="(%3)"/>
      <w:lvlJc w:val="right"/>
      <w:pPr>
        <w:tabs>
          <w:tab w:val="num" w:pos="2880"/>
        </w:tabs>
        <w:ind w:left="0" w:firstLine="2520"/>
      </w:pPr>
      <w:rPr>
        <w:u w:val="none"/>
      </w:rPr>
    </w:lvl>
    <w:lvl w:ilvl="3">
      <w:start w:val="1"/>
      <w:numFmt w:val="decimal"/>
      <w:pStyle w:val="ExAHeading4"/>
      <w:lvlText w:val="(%4)"/>
      <w:lvlJc w:val="left"/>
      <w:pPr>
        <w:tabs>
          <w:tab w:val="num" w:pos="3240"/>
        </w:tabs>
        <w:ind w:left="0" w:firstLine="2880"/>
      </w:pPr>
      <w:rPr>
        <w:u w:val="none"/>
      </w:rPr>
    </w:lvl>
    <w:lvl w:ilvl="4">
      <w:start w:val="1"/>
      <w:numFmt w:val="none"/>
      <w:pStyle w:val="ExAHeading5"/>
      <w:lvlText w:val="a)"/>
      <w:lvlJc w:val="left"/>
      <w:pPr>
        <w:tabs>
          <w:tab w:val="num" w:pos="3960"/>
        </w:tabs>
        <w:ind w:left="0" w:firstLine="3600"/>
      </w:pPr>
      <w:rPr>
        <w:u w:val="none"/>
      </w:rPr>
    </w:lvl>
    <w:lvl w:ilvl="5">
      <w:start w:val="1"/>
      <w:numFmt w:val="lowerRoman"/>
      <w:lvlText w:val="(%6)"/>
      <w:lvlJc w:val="right"/>
      <w:pPr>
        <w:tabs>
          <w:tab w:val="num" w:pos="4320"/>
        </w:tabs>
        <w:ind w:left="0" w:firstLine="3960"/>
      </w:pPr>
    </w:lvl>
    <w:lvl w:ilvl="6">
      <w:start w:val="1"/>
      <w:numFmt w:val="lowerRoman"/>
      <w:lvlText w:val="%7)"/>
      <w:lvlJc w:val="right"/>
      <w:pPr>
        <w:tabs>
          <w:tab w:val="num" w:pos="5040"/>
        </w:tabs>
        <w:ind w:left="0" w:firstLine="4680"/>
      </w:pPr>
    </w:lvl>
    <w:lvl w:ilvl="7">
      <w:start w:val="1"/>
      <w:numFmt w:val="decimal"/>
      <w:lvlText w:val="%8)"/>
      <w:lvlJc w:val="left"/>
      <w:pPr>
        <w:tabs>
          <w:tab w:val="num" w:pos="5400"/>
        </w:tabs>
        <w:ind w:left="0" w:firstLine="5040"/>
      </w:pPr>
    </w:lvl>
    <w:lvl w:ilvl="8">
      <w:start w:val="1"/>
      <w:numFmt w:val="lowerRoman"/>
      <w:lvlText w:val="%9."/>
      <w:lvlJc w:val="right"/>
      <w:pPr>
        <w:tabs>
          <w:tab w:val="num" w:pos="1584"/>
        </w:tabs>
        <w:ind w:left="1584" w:right="1584" w:hanging="144"/>
      </w:pPr>
    </w:lvl>
  </w:abstractNum>
  <w:abstractNum w:abstractNumId="4" w15:restartNumberingAfterBreak="0">
    <w:nsid w:val="58EF0EEA"/>
    <w:multiLevelType w:val="multilevel"/>
    <w:tmpl w:val="8A12681E"/>
    <w:lvl w:ilvl="0">
      <w:start w:val="1"/>
      <w:numFmt w:val="decimal"/>
      <w:suff w:val="space"/>
      <w:lvlText w:val="SECTION %1."/>
      <w:lvlJc w:val="left"/>
      <w:pPr>
        <w:ind w:left="72" w:right="72" w:firstLine="648"/>
      </w:pPr>
    </w:lvl>
    <w:lvl w:ilvl="1">
      <w:start w:val="1"/>
      <w:numFmt w:val="lowerLetter"/>
      <w:lvlText w:val="(%2)"/>
      <w:lvlJc w:val="left"/>
      <w:pPr>
        <w:tabs>
          <w:tab w:val="num" w:pos="1800"/>
        </w:tabs>
        <w:ind w:left="0" w:firstLine="1440"/>
      </w:pPr>
    </w:lvl>
    <w:lvl w:ilvl="2">
      <w:start w:val="1"/>
      <w:numFmt w:val="lowerRoman"/>
      <w:lvlText w:val="(%3)"/>
      <w:lvlJc w:val="right"/>
      <w:pPr>
        <w:tabs>
          <w:tab w:val="num" w:pos="2880"/>
        </w:tabs>
        <w:ind w:left="0" w:firstLine="2520"/>
      </w:pPr>
    </w:lvl>
    <w:lvl w:ilvl="3">
      <w:start w:val="1"/>
      <w:numFmt w:val="upperLetter"/>
      <w:lvlText w:val="%4."/>
      <w:lvlJc w:val="left"/>
      <w:pPr>
        <w:tabs>
          <w:tab w:val="num" w:pos="3240"/>
        </w:tabs>
        <w:ind w:left="0" w:firstLine="2880"/>
      </w:pPr>
    </w:lvl>
    <w:lvl w:ilvl="4">
      <w:start w:val="1"/>
      <w:numFmt w:val="lowerLetter"/>
      <w:lvlText w:val="(%5)"/>
      <w:lvlJc w:val="left"/>
      <w:pPr>
        <w:tabs>
          <w:tab w:val="num" w:pos="1800"/>
        </w:tabs>
        <w:ind w:left="1800" w:right="1800" w:hanging="360"/>
      </w:pPr>
    </w:lvl>
    <w:lvl w:ilvl="5">
      <w:start w:val="1"/>
      <w:numFmt w:val="lowerRoman"/>
      <w:lvlText w:val="(%6)"/>
      <w:lvlJc w:val="left"/>
      <w:pPr>
        <w:tabs>
          <w:tab w:val="num" w:pos="2160"/>
        </w:tabs>
        <w:ind w:left="2160" w:right="2160" w:hanging="360"/>
      </w:pPr>
    </w:lvl>
    <w:lvl w:ilvl="6">
      <w:start w:val="1"/>
      <w:numFmt w:val="decimal"/>
      <w:lvlText w:val="%7."/>
      <w:lvlJc w:val="left"/>
      <w:pPr>
        <w:tabs>
          <w:tab w:val="num" w:pos="2520"/>
        </w:tabs>
        <w:ind w:left="2520" w:right="2520" w:hanging="360"/>
      </w:pPr>
    </w:lvl>
    <w:lvl w:ilvl="7">
      <w:start w:val="1"/>
      <w:numFmt w:val="lowerLetter"/>
      <w:lvlText w:val="%8."/>
      <w:lvlJc w:val="left"/>
      <w:pPr>
        <w:tabs>
          <w:tab w:val="num" w:pos="2880"/>
        </w:tabs>
        <w:ind w:left="2880" w:right="2880" w:hanging="360"/>
      </w:pPr>
    </w:lvl>
    <w:lvl w:ilvl="8">
      <w:start w:val="1"/>
      <w:numFmt w:val="lowerRoman"/>
      <w:pStyle w:val="Heading9"/>
      <w:lvlText w:val="%9."/>
      <w:lvlJc w:val="left"/>
      <w:pPr>
        <w:tabs>
          <w:tab w:val="num" w:pos="3240"/>
        </w:tabs>
        <w:ind w:left="3240" w:right="3240" w:hanging="360"/>
      </w:pPr>
    </w:lvl>
  </w:abstractNum>
  <w:num w:numId="1" w16cid:durableId="1139691204">
    <w:abstractNumId w:val="4"/>
  </w:num>
  <w:num w:numId="2" w16cid:durableId="2140881542">
    <w:abstractNumId w:val="2"/>
  </w:num>
  <w:num w:numId="3" w16cid:durableId="2092237897">
    <w:abstractNumId w:val="0"/>
  </w:num>
  <w:num w:numId="4" w16cid:durableId="368648783">
    <w:abstractNumId w:val="0"/>
  </w:num>
  <w:num w:numId="5" w16cid:durableId="1874346284">
    <w:abstractNumId w:val="0"/>
  </w:num>
  <w:num w:numId="6" w16cid:durableId="1730155396">
    <w:abstractNumId w:val="0"/>
  </w:num>
  <w:num w:numId="7" w16cid:durableId="1135610271">
    <w:abstractNumId w:val="0"/>
  </w:num>
  <w:num w:numId="8" w16cid:durableId="1878154022">
    <w:abstractNumId w:val="3"/>
  </w:num>
  <w:num w:numId="9" w16cid:durableId="109935885">
    <w:abstractNumId w:val="3"/>
  </w:num>
  <w:num w:numId="10" w16cid:durableId="727654498">
    <w:abstractNumId w:val="3"/>
  </w:num>
  <w:num w:numId="11" w16cid:durableId="1291472349">
    <w:abstractNumId w:val="3"/>
  </w:num>
  <w:num w:numId="12" w16cid:durableId="235938571">
    <w:abstractNumId w:val="3"/>
  </w:num>
  <w:num w:numId="13" w16cid:durableId="1609506874">
    <w:abstractNumId w:val="1"/>
  </w:num>
  <w:num w:numId="14" w16cid:durableId="15829834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864"/>
    <w:rsid w:val="001A3085"/>
    <w:rsid w:val="001F2325"/>
    <w:rsid w:val="005462B8"/>
    <w:rsid w:val="00773DAF"/>
    <w:rsid w:val="00A17864"/>
    <w:rsid w:val="00B31A4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73E461"/>
  <w15:docId w15:val="{80F06A20-FE86-4AD5-8389-BEDC58420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240"/>
      <w:ind w:firstLine="720"/>
    </w:pPr>
    <w:rPr>
      <w:sz w:val="24"/>
      <w:szCs w:val="24"/>
      <w:lang w:eastAsia="he-IL"/>
    </w:rPr>
  </w:style>
  <w:style w:type="paragraph" w:styleId="Heading1">
    <w:name w:val="heading 1"/>
    <w:basedOn w:val="Normal"/>
    <w:next w:val="Normal"/>
    <w:link w:val="Heading1Char"/>
    <w:qFormat/>
    <w:pPr>
      <w:numPr>
        <w:numId w:val="2"/>
      </w:numPr>
      <w:outlineLvl w:val="0"/>
    </w:pPr>
    <w:rPr>
      <w:kern w:val="28"/>
    </w:rPr>
  </w:style>
  <w:style w:type="paragraph" w:styleId="Heading2">
    <w:name w:val="heading 2"/>
    <w:basedOn w:val="Normal"/>
    <w:next w:val="Normal"/>
    <w:link w:val="Heading2Char"/>
    <w:qFormat/>
    <w:pPr>
      <w:numPr>
        <w:ilvl w:val="1"/>
        <w:numId w:val="2"/>
      </w:numPr>
      <w:outlineLvl w:val="1"/>
    </w:pPr>
  </w:style>
  <w:style w:type="paragraph" w:styleId="Heading3">
    <w:name w:val="heading 3"/>
    <w:basedOn w:val="Normal"/>
    <w:next w:val="Normal"/>
    <w:link w:val="Heading3Char"/>
    <w:qFormat/>
    <w:pPr>
      <w:numPr>
        <w:ilvl w:val="2"/>
        <w:numId w:val="2"/>
      </w:numPr>
      <w:tabs>
        <w:tab w:val="clear" w:pos="1779"/>
        <w:tab w:val="num" w:pos="2880"/>
      </w:tabs>
      <w:ind w:left="0"/>
      <w:outlineLvl w:val="2"/>
    </w:pPr>
  </w:style>
  <w:style w:type="paragraph" w:styleId="Heading4">
    <w:name w:val="heading 4"/>
    <w:basedOn w:val="Normal"/>
    <w:next w:val="Normal"/>
    <w:qFormat/>
    <w:pPr>
      <w:numPr>
        <w:ilvl w:val="3"/>
        <w:numId w:val="2"/>
      </w:numPr>
      <w:outlineLvl w:val="3"/>
    </w:pPr>
  </w:style>
  <w:style w:type="paragraph" w:styleId="Heading5">
    <w:name w:val="heading 5"/>
    <w:basedOn w:val="Normal"/>
    <w:next w:val="Normal"/>
    <w:qFormat/>
    <w:pPr>
      <w:numPr>
        <w:ilvl w:val="4"/>
        <w:numId w:val="2"/>
      </w:numPr>
      <w:outlineLvl w:val="4"/>
    </w:pPr>
  </w:style>
  <w:style w:type="paragraph" w:styleId="Heading6">
    <w:name w:val="heading 6"/>
    <w:basedOn w:val="Normal"/>
    <w:next w:val="Normal"/>
    <w:qFormat/>
    <w:pPr>
      <w:numPr>
        <w:ilvl w:val="5"/>
        <w:numId w:val="2"/>
      </w:numPr>
      <w:outlineLvl w:val="5"/>
    </w:pPr>
  </w:style>
  <w:style w:type="paragraph" w:styleId="Heading7">
    <w:name w:val="heading 7"/>
    <w:basedOn w:val="Normal"/>
    <w:next w:val="Normal"/>
    <w:qFormat/>
    <w:pPr>
      <w:numPr>
        <w:ilvl w:val="6"/>
        <w:numId w:val="2"/>
      </w:numPr>
      <w:outlineLvl w:val="6"/>
    </w:pPr>
  </w:style>
  <w:style w:type="paragraph" w:styleId="Heading8">
    <w:name w:val="heading 8"/>
    <w:basedOn w:val="Normal"/>
    <w:next w:val="Normal"/>
    <w:qFormat/>
    <w:pPr>
      <w:numPr>
        <w:ilvl w:val="7"/>
        <w:numId w:val="2"/>
      </w:numPr>
      <w:outlineLvl w:val="7"/>
    </w:pPr>
  </w:style>
  <w:style w:type="paragraph" w:styleId="Heading9">
    <w:name w:val="heading 9"/>
    <w:basedOn w:val="Normal"/>
    <w:next w:val="Normal"/>
    <w:qFormat/>
    <w:pPr>
      <w:numPr>
        <w:ilvl w:val="8"/>
        <w:numId w:val="1"/>
      </w:numPr>
      <w:spacing w:after="60"/>
      <w:outlineLvl w:val="8"/>
    </w:pPr>
    <w:rPr>
      <w:rFonts w:ascii="Arial" w:hAnsi="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spacing w:before="0"/>
      <w:ind w:firstLine="0"/>
    </w:pPr>
  </w:style>
  <w:style w:type="paragraph" w:styleId="TOC1">
    <w:name w:val="toc 1"/>
    <w:basedOn w:val="Normal"/>
    <w:next w:val="Normal"/>
    <w:semiHidden/>
    <w:pPr>
      <w:tabs>
        <w:tab w:val="right" w:pos="720"/>
        <w:tab w:val="right" w:leader="dot" w:pos="9706"/>
      </w:tabs>
      <w:spacing w:before="120" w:after="120"/>
      <w:ind w:left="720" w:right="720" w:hanging="720"/>
    </w:pPr>
    <w:rPr>
      <w:noProof/>
      <w:snapToGrid w:val="0"/>
    </w:rPr>
  </w:style>
  <w:style w:type="paragraph" w:styleId="TOC2">
    <w:name w:val="toc 2"/>
    <w:basedOn w:val="Normal"/>
    <w:next w:val="Normal"/>
    <w:autoRedefine/>
    <w:semiHidden/>
    <w:pPr>
      <w:widowControl w:val="0"/>
      <w:tabs>
        <w:tab w:val="left" w:pos="1440"/>
        <w:tab w:val="right" w:leader="dot" w:pos="9706"/>
      </w:tabs>
      <w:spacing w:before="0"/>
      <w:ind w:left="1440" w:right="720" w:hanging="720"/>
    </w:pPr>
    <w:rPr>
      <w:snapToGrid w:val="0"/>
      <w:lang w:eastAsia="en-US"/>
    </w:rPr>
  </w:style>
  <w:style w:type="paragraph" w:styleId="Footer">
    <w:name w:val="footer"/>
    <w:basedOn w:val="Normal"/>
    <w:link w:val="FooterChar"/>
    <w:pPr>
      <w:tabs>
        <w:tab w:val="center" w:pos="5040"/>
        <w:tab w:val="right" w:pos="9720"/>
      </w:tabs>
      <w:spacing w:before="0"/>
      <w:ind w:firstLine="0"/>
    </w:pPr>
  </w:style>
  <w:style w:type="character" w:styleId="PageNumber">
    <w:name w:val="page number"/>
    <w:rPr>
      <w:rFonts w:ascii="Times New Roman" w:hAnsi="Times New Roman"/>
      <w:sz w:val="24"/>
      <w:szCs w:val="24"/>
    </w:rPr>
  </w:style>
  <w:style w:type="paragraph" w:styleId="EndnoteText">
    <w:name w:val="endnote text"/>
    <w:basedOn w:val="Normal"/>
    <w:semiHidden/>
    <w:pPr>
      <w:tabs>
        <w:tab w:val="left" w:pos="360"/>
      </w:tabs>
      <w:spacing w:before="120" w:after="120"/>
      <w:ind w:firstLine="360"/>
    </w:pPr>
    <w:rPr>
      <w:sz w:val="20"/>
      <w:szCs w:val="20"/>
    </w:rPr>
  </w:style>
  <w:style w:type="paragraph" w:styleId="FootnoteText">
    <w:name w:val="footnote text"/>
    <w:basedOn w:val="Normal"/>
    <w:semiHidden/>
    <w:pPr>
      <w:tabs>
        <w:tab w:val="left" w:pos="360"/>
      </w:tabs>
      <w:spacing w:before="120" w:after="120"/>
      <w:ind w:firstLine="360"/>
    </w:pPr>
  </w:style>
  <w:style w:type="paragraph" w:customStyle="1" w:styleId="SignatureLine2-col">
    <w:name w:val="Signature Line 2-col"/>
    <w:basedOn w:val="Normal"/>
    <w:pPr>
      <w:tabs>
        <w:tab w:val="left" w:pos="432"/>
        <w:tab w:val="left" w:pos="4320"/>
        <w:tab w:val="left" w:pos="5040"/>
        <w:tab w:val="left" w:pos="5472"/>
        <w:tab w:val="left" w:pos="9648"/>
      </w:tabs>
      <w:ind w:firstLine="0"/>
    </w:pPr>
  </w:style>
  <w:style w:type="paragraph" w:customStyle="1" w:styleId="SignatureLine">
    <w:name w:val="Signature Line"/>
    <w:basedOn w:val="Normal"/>
    <w:pPr>
      <w:tabs>
        <w:tab w:val="left" w:pos="5472"/>
        <w:tab w:val="left" w:pos="9648"/>
      </w:tabs>
      <w:ind w:left="5040" w:firstLine="0"/>
    </w:pPr>
  </w:style>
  <w:style w:type="character" w:styleId="CommentReference">
    <w:name w:val="annotation reference"/>
    <w:semiHidden/>
    <w:rPr>
      <w:sz w:val="16"/>
      <w:szCs w:val="16"/>
    </w:rPr>
  </w:style>
  <w:style w:type="paragraph" w:customStyle="1" w:styleId="CenterTextBold">
    <w:name w:val="Center Text Bold"/>
    <w:basedOn w:val="CenterText"/>
    <w:next w:val="Normal"/>
    <w:rPr>
      <w:b/>
      <w:bCs/>
    </w:rPr>
  </w:style>
  <w:style w:type="paragraph" w:styleId="CommentText">
    <w:name w:val="annotation text"/>
    <w:basedOn w:val="Normal"/>
    <w:semiHidden/>
    <w:rPr>
      <w:sz w:val="20"/>
      <w:szCs w:val="20"/>
    </w:rPr>
  </w:style>
  <w:style w:type="paragraph" w:customStyle="1" w:styleId="CenterText">
    <w:name w:val="Center Text"/>
    <w:basedOn w:val="Normal"/>
    <w:next w:val="Normal"/>
    <w:pPr>
      <w:ind w:firstLine="0"/>
      <w:jc w:val="center"/>
    </w:pPr>
  </w:style>
  <w:style w:type="paragraph" w:customStyle="1" w:styleId="CenterTextBoldUnd">
    <w:name w:val="Center Text Bold/Und"/>
    <w:basedOn w:val="CenterText"/>
    <w:next w:val="Normal"/>
    <w:rPr>
      <w:b/>
      <w:bCs/>
      <w:u w:val="single"/>
    </w:rPr>
  </w:style>
  <w:style w:type="paragraph" w:customStyle="1" w:styleId="Def2Heading1">
    <w:name w:val="Def2 Heading 1"/>
    <w:basedOn w:val="Normal"/>
    <w:next w:val="Normal"/>
    <w:pPr>
      <w:numPr>
        <w:numId w:val="3"/>
      </w:numPr>
      <w:tabs>
        <w:tab w:val="clear" w:pos="1080"/>
      </w:tabs>
    </w:pPr>
  </w:style>
  <w:style w:type="paragraph" w:customStyle="1" w:styleId="Def2Heading2">
    <w:name w:val="Def2 Heading 2"/>
    <w:basedOn w:val="Normal"/>
    <w:next w:val="Normal"/>
    <w:pPr>
      <w:numPr>
        <w:ilvl w:val="1"/>
        <w:numId w:val="4"/>
      </w:numPr>
      <w:tabs>
        <w:tab w:val="clear" w:pos="1800"/>
      </w:tabs>
    </w:pPr>
  </w:style>
  <w:style w:type="paragraph" w:customStyle="1" w:styleId="Def2Heading3">
    <w:name w:val="Def2 Heading 3"/>
    <w:basedOn w:val="Normal"/>
    <w:next w:val="Normal"/>
    <w:pPr>
      <w:numPr>
        <w:ilvl w:val="2"/>
        <w:numId w:val="5"/>
      </w:numPr>
      <w:tabs>
        <w:tab w:val="clear" w:pos="2880"/>
      </w:tabs>
    </w:pPr>
  </w:style>
  <w:style w:type="paragraph" w:customStyle="1" w:styleId="Def2Heading4">
    <w:name w:val="Def2 Heading 4"/>
    <w:basedOn w:val="Normal"/>
    <w:next w:val="Normal"/>
    <w:pPr>
      <w:numPr>
        <w:ilvl w:val="3"/>
        <w:numId w:val="6"/>
      </w:numPr>
      <w:tabs>
        <w:tab w:val="clear" w:pos="3240"/>
      </w:tabs>
    </w:pPr>
  </w:style>
  <w:style w:type="paragraph" w:customStyle="1" w:styleId="Def2Heading5">
    <w:name w:val="Def2 Heading 5"/>
    <w:basedOn w:val="Normal"/>
    <w:next w:val="Normal"/>
    <w:pPr>
      <w:numPr>
        <w:ilvl w:val="4"/>
        <w:numId w:val="7"/>
      </w:numPr>
      <w:tabs>
        <w:tab w:val="clear" w:pos="3960"/>
      </w:tabs>
    </w:pPr>
  </w:style>
  <w:style w:type="paragraph" w:customStyle="1" w:styleId="ExAHeading1">
    <w:name w:val="ExA Heading 1"/>
    <w:basedOn w:val="Normal"/>
    <w:next w:val="Normal"/>
    <w:pPr>
      <w:numPr>
        <w:numId w:val="8"/>
      </w:numPr>
      <w:tabs>
        <w:tab w:val="clear" w:pos="1080"/>
      </w:tabs>
    </w:pPr>
  </w:style>
  <w:style w:type="paragraph" w:customStyle="1" w:styleId="ExAHeading2">
    <w:name w:val="ExA Heading 2"/>
    <w:basedOn w:val="Normal"/>
    <w:next w:val="Normal"/>
    <w:pPr>
      <w:numPr>
        <w:ilvl w:val="1"/>
        <w:numId w:val="9"/>
      </w:numPr>
      <w:tabs>
        <w:tab w:val="clear" w:pos="1800"/>
      </w:tabs>
    </w:pPr>
  </w:style>
  <w:style w:type="paragraph" w:customStyle="1" w:styleId="ExAHeading3">
    <w:name w:val="ExA Heading 3"/>
    <w:basedOn w:val="Normal"/>
    <w:next w:val="Normal"/>
    <w:pPr>
      <w:numPr>
        <w:ilvl w:val="2"/>
        <w:numId w:val="10"/>
      </w:numPr>
      <w:tabs>
        <w:tab w:val="clear" w:pos="2880"/>
      </w:tabs>
    </w:pPr>
  </w:style>
  <w:style w:type="paragraph" w:customStyle="1" w:styleId="ExAHeading4">
    <w:name w:val="ExA Heading 4"/>
    <w:basedOn w:val="Normal"/>
    <w:next w:val="Normal"/>
    <w:pPr>
      <w:numPr>
        <w:ilvl w:val="3"/>
        <w:numId w:val="11"/>
      </w:numPr>
      <w:tabs>
        <w:tab w:val="clear" w:pos="3240"/>
      </w:tabs>
    </w:pPr>
  </w:style>
  <w:style w:type="paragraph" w:customStyle="1" w:styleId="ExAHeading5">
    <w:name w:val="ExA Heading 5"/>
    <w:basedOn w:val="Normal"/>
    <w:next w:val="Normal"/>
    <w:pPr>
      <w:numPr>
        <w:ilvl w:val="4"/>
        <w:numId w:val="12"/>
      </w:numPr>
      <w:tabs>
        <w:tab w:val="clear" w:pos="3960"/>
      </w:tabs>
    </w:pPr>
  </w:style>
  <w:style w:type="paragraph" w:customStyle="1" w:styleId="FlushRight">
    <w:name w:val="Flush Right"/>
    <w:basedOn w:val="Normal"/>
    <w:next w:val="Normal"/>
    <w:pPr>
      <w:tabs>
        <w:tab w:val="right" w:pos="9648"/>
      </w:tabs>
      <w:ind w:firstLine="0"/>
    </w:pPr>
  </w:style>
  <w:style w:type="paragraph" w:customStyle="1" w:styleId="TableStyle">
    <w:name w:val="Table Style"/>
    <w:basedOn w:val="Normal"/>
    <w:pPr>
      <w:spacing w:before="0"/>
      <w:ind w:firstLine="0"/>
    </w:pPr>
  </w:style>
  <w:style w:type="paragraph" w:styleId="BlockText">
    <w:name w:val="Block Text"/>
    <w:basedOn w:val="Normal"/>
    <w:pPr>
      <w:keepLines/>
      <w:overflowPunct w:val="0"/>
      <w:autoSpaceDE w:val="0"/>
      <w:autoSpaceDN w:val="0"/>
      <w:adjustRightInd w:val="0"/>
      <w:spacing w:before="0" w:after="240"/>
      <w:ind w:left="709" w:right="49" w:firstLine="0"/>
      <w:jc w:val="both"/>
      <w:textAlignment w:val="baseline"/>
    </w:pPr>
    <w:rPr>
      <w:lang w:eastAsia="en-US"/>
    </w:rPr>
  </w:style>
  <w:style w:type="paragraph" w:customStyle="1" w:styleId="Label">
    <w:name w:val="Label"/>
    <w:basedOn w:val="Normal"/>
    <w:pPr>
      <w:spacing w:before="0"/>
      <w:ind w:firstLine="0"/>
    </w:pPr>
  </w:style>
  <w:style w:type="paragraph" w:styleId="BodyText2">
    <w:name w:val="Body Text 2"/>
    <w:basedOn w:val="Normal"/>
    <w:pPr>
      <w:widowControl w:val="0"/>
      <w:overflowPunct w:val="0"/>
      <w:autoSpaceDE w:val="0"/>
      <w:autoSpaceDN w:val="0"/>
      <w:adjustRightInd w:val="0"/>
      <w:spacing w:before="0"/>
      <w:ind w:right="49" w:firstLine="0"/>
      <w:jc w:val="both"/>
      <w:textAlignment w:val="baseline"/>
    </w:pPr>
    <w:rPr>
      <w:lang w:eastAsia="en-US"/>
    </w:rPr>
  </w:style>
  <w:style w:type="paragraph" w:styleId="BodyText3">
    <w:name w:val="Body Text 3"/>
    <w:basedOn w:val="Normal"/>
    <w:pPr>
      <w:widowControl w:val="0"/>
      <w:overflowPunct w:val="0"/>
      <w:autoSpaceDE w:val="0"/>
      <w:autoSpaceDN w:val="0"/>
      <w:adjustRightInd w:val="0"/>
      <w:spacing w:before="0"/>
      <w:ind w:right="49" w:firstLine="0"/>
      <w:jc w:val="both"/>
      <w:textAlignment w:val="baseline"/>
    </w:pPr>
    <w:rPr>
      <w:bCs/>
      <w:lang w:eastAsia="en-US"/>
    </w:rPr>
  </w:style>
  <w:style w:type="paragraph" w:styleId="BalloonText">
    <w:name w:val="Balloon Text"/>
    <w:basedOn w:val="Normal"/>
    <w:link w:val="BalloonTextChar"/>
    <w:uiPriority w:val="99"/>
    <w:semiHidden/>
    <w:unhideWhenUsed/>
    <w:pPr>
      <w:spacing w:before="0"/>
    </w:pPr>
    <w:rPr>
      <w:rFonts w:ascii="Tahoma" w:hAnsi="Tahoma"/>
      <w:sz w:val="16"/>
      <w:szCs w:val="16"/>
      <w:lang w:val="x-none"/>
    </w:rPr>
  </w:style>
  <w:style w:type="character" w:customStyle="1" w:styleId="BalloonTextChar">
    <w:name w:val="Balloon Text Char"/>
    <w:link w:val="BalloonText"/>
    <w:uiPriority w:val="99"/>
    <w:semiHidden/>
    <w:rPr>
      <w:rFonts w:ascii="Tahoma" w:hAnsi="Tahoma" w:cs="Tahoma"/>
      <w:sz w:val="16"/>
      <w:szCs w:val="16"/>
      <w:lang w:eastAsia="he-IL"/>
    </w:rPr>
  </w:style>
  <w:style w:type="paragraph" w:customStyle="1" w:styleId="normalblock">
    <w:name w:val="normal block"/>
    <w:basedOn w:val="Normal"/>
    <w:pPr>
      <w:spacing w:line="240" w:lineRule="atLeast"/>
      <w:ind w:firstLine="0"/>
    </w:pPr>
    <w:rPr>
      <w:sz w:val="26"/>
      <w:szCs w:val="20"/>
      <w:lang w:eastAsia="en-US" w:bidi="ar-SA"/>
    </w:rPr>
  </w:style>
  <w:style w:type="character" w:styleId="FootnoteReference">
    <w:name w:val="footnote reference"/>
    <w:uiPriority w:val="99"/>
    <w:semiHidden/>
    <w:unhideWhenUsed/>
    <w:rPr>
      <w:vertAlign w:val="superscript"/>
    </w:rPr>
  </w:style>
  <w:style w:type="paragraph" w:styleId="ListParagraph">
    <w:name w:val="List Paragraph"/>
    <w:basedOn w:val="Normal"/>
    <w:uiPriority w:val="34"/>
    <w:qFormat/>
    <w:pPr>
      <w:spacing w:before="0"/>
      <w:ind w:left="720" w:firstLine="0"/>
    </w:pPr>
    <w:rPr>
      <w:rFonts w:eastAsia="Calibri"/>
      <w:lang w:eastAsia="en-US"/>
    </w:rPr>
  </w:style>
  <w:style w:type="character" w:customStyle="1" w:styleId="DeltaViewInsertion">
    <w:name w:val="DeltaView Insertion"/>
    <w:uiPriority w:val="99"/>
    <w:rPr>
      <w:color w:val="0000FF"/>
      <w:spacing w:val="0"/>
      <w:u w:val="double"/>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link w:val="BodyTextIndent"/>
    <w:uiPriority w:val="99"/>
    <w:semiHidden/>
    <w:rPr>
      <w:sz w:val="24"/>
      <w:szCs w:val="24"/>
      <w:lang w:eastAsia="he-IL"/>
    </w:rPr>
  </w:style>
  <w:style w:type="paragraph" w:styleId="Revision">
    <w:name w:val="Revision"/>
    <w:hidden/>
    <w:uiPriority w:val="99"/>
    <w:semiHidden/>
    <w:rPr>
      <w:sz w:val="24"/>
      <w:szCs w:val="24"/>
      <w:lang w:eastAsia="he-IL"/>
    </w:rPr>
  </w:style>
  <w:style w:type="character" w:customStyle="1" w:styleId="Heading2Char">
    <w:name w:val="Heading 2 Char"/>
    <w:basedOn w:val="DefaultParagraphFont"/>
    <w:link w:val="Heading2"/>
    <w:rPr>
      <w:sz w:val="24"/>
      <w:szCs w:val="24"/>
      <w:lang w:eastAsia="he-IL"/>
    </w:rPr>
  </w:style>
  <w:style w:type="character" w:customStyle="1" w:styleId="Heading1Char">
    <w:name w:val="Heading 1 Char"/>
    <w:basedOn w:val="DefaultParagraphFont"/>
    <w:link w:val="Heading1"/>
    <w:rPr>
      <w:kern w:val="28"/>
      <w:sz w:val="24"/>
      <w:szCs w:val="24"/>
      <w:lang w:eastAsia="he-IL"/>
    </w:rPr>
  </w:style>
  <w:style w:type="character" w:styleId="Hyperlink">
    <w:name w:val="Hyperlink"/>
    <w:uiPriority w:val="99"/>
    <w:unhideWhenUsed/>
    <w:rPr>
      <w:color w:val="0000FF"/>
      <w:u w:val="single"/>
    </w:rPr>
  </w:style>
  <w:style w:type="character" w:customStyle="1" w:styleId="FooterChar">
    <w:name w:val="Footer Char"/>
    <w:link w:val="Footer"/>
    <w:rPr>
      <w:sz w:val="24"/>
      <w:szCs w:val="24"/>
      <w:lang w:eastAsia="he-IL"/>
    </w:rPr>
  </w:style>
  <w:style w:type="character" w:customStyle="1" w:styleId="zzmpTrailerItem">
    <w:name w:val="zzmpTrailerItem"/>
    <w:rPr>
      <w:rFonts w:ascii="Times New Roman" w:hAnsi="Times New Roman" w:cs="Times New Roman"/>
      <w:dstrike w:val="0"/>
      <w:noProof/>
      <w:color w:val="auto"/>
      <w:spacing w:val="0"/>
      <w:position w:val="0"/>
      <w:sz w:val="16"/>
      <w:szCs w:val="16"/>
      <w:u w:val="none"/>
      <w:effect w:val="none"/>
      <w:vertAlign w:val="baseline"/>
    </w:rPr>
  </w:style>
  <w:style w:type="character" w:styleId="PlaceholderText">
    <w:name w:val="Placeholder Text"/>
    <w:uiPriority w:val="99"/>
    <w:semiHidden/>
    <w:rPr>
      <w:color w:val="808080"/>
    </w:rPr>
  </w:style>
  <w:style w:type="character" w:customStyle="1" w:styleId="Heading3Char">
    <w:name w:val="Heading 3 Char"/>
    <w:link w:val="Heading3"/>
    <w:rPr>
      <w:sz w:val="24"/>
      <w:szCs w:val="2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93202">
      <w:bodyDiv w:val="1"/>
      <w:marLeft w:val="0"/>
      <w:marRight w:val="0"/>
      <w:marTop w:val="0"/>
      <w:marBottom w:val="0"/>
      <w:divBdr>
        <w:top w:val="none" w:sz="0" w:space="0" w:color="auto"/>
        <w:left w:val="none" w:sz="0" w:space="0" w:color="auto"/>
        <w:bottom w:val="none" w:sz="0" w:space="0" w:color="auto"/>
        <w:right w:val="none" w:sz="0" w:space="0" w:color="auto"/>
      </w:divBdr>
    </w:div>
    <w:div w:id="382291789">
      <w:bodyDiv w:val="1"/>
      <w:marLeft w:val="0"/>
      <w:marRight w:val="0"/>
      <w:marTop w:val="0"/>
      <w:marBottom w:val="0"/>
      <w:divBdr>
        <w:top w:val="none" w:sz="0" w:space="0" w:color="auto"/>
        <w:left w:val="none" w:sz="0" w:space="0" w:color="auto"/>
        <w:bottom w:val="none" w:sz="0" w:space="0" w:color="auto"/>
        <w:right w:val="none" w:sz="0" w:space="0" w:color="auto"/>
      </w:divBdr>
    </w:div>
    <w:div w:id="495732209">
      <w:bodyDiv w:val="1"/>
      <w:marLeft w:val="0"/>
      <w:marRight w:val="0"/>
      <w:marTop w:val="0"/>
      <w:marBottom w:val="0"/>
      <w:divBdr>
        <w:top w:val="none" w:sz="0" w:space="0" w:color="auto"/>
        <w:left w:val="none" w:sz="0" w:space="0" w:color="auto"/>
        <w:bottom w:val="none" w:sz="0" w:space="0" w:color="auto"/>
        <w:right w:val="none" w:sz="0" w:space="0" w:color="auto"/>
      </w:divBdr>
    </w:div>
    <w:div w:id="555361091">
      <w:bodyDiv w:val="1"/>
      <w:marLeft w:val="0"/>
      <w:marRight w:val="0"/>
      <w:marTop w:val="0"/>
      <w:marBottom w:val="0"/>
      <w:divBdr>
        <w:top w:val="none" w:sz="0" w:space="0" w:color="auto"/>
        <w:left w:val="none" w:sz="0" w:space="0" w:color="auto"/>
        <w:bottom w:val="none" w:sz="0" w:space="0" w:color="auto"/>
        <w:right w:val="none" w:sz="0" w:space="0" w:color="auto"/>
      </w:divBdr>
    </w:div>
    <w:div w:id="571160158">
      <w:bodyDiv w:val="1"/>
      <w:marLeft w:val="0"/>
      <w:marRight w:val="0"/>
      <w:marTop w:val="0"/>
      <w:marBottom w:val="0"/>
      <w:divBdr>
        <w:top w:val="none" w:sz="0" w:space="0" w:color="auto"/>
        <w:left w:val="none" w:sz="0" w:space="0" w:color="auto"/>
        <w:bottom w:val="none" w:sz="0" w:space="0" w:color="auto"/>
        <w:right w:val="none" w:sz="0" w:space="0" w:color="auto"/>
      </w:divBdr>
    </w:div>
    <w:div w:id="984747203">
      <w:bodyDiv w:val="1"/>
      <w:marLeft w:val="0"/>
      <w:marRight w:val="0"/>
      <w:marTop w:val="0"/>
      <w:marBottom w:val="0"/>
      <w:divBdr>
        <w:top w:val="none" w:sz="0" w:space="0" w:color="auto"/>
        <w:left w:val="none" w:sz="0" w:space="0" w:color="auto"/>
        <w:bottom w:val="none" w:sz="0" w:space="0" w:color="auto"/>
        <w:right w:val="none" w:sz="0" w:space="0" w:color="auto"/>
      </w:divBdr>
    </w:div>
    <w:div w:id="1125200431">
      <w:bodyDiv w:val="1"/>
      <w:marLeft w:val="0"/>
      <w:marRight w:val="0"/>
      <w:marTop w:val="0"/>
      <w:marBottom w:val="0"/>
      <w:divBdr>
        <w:top w:val="none" w:sz="0" w:space="0" w:color="auto"/>
        <w:left w:val="none" w:sz="0" w:space="0" w:color="auto"/>
        <w:bottom w:val="none" w:sz="0" w:space="0" w:color="auto"/>
        <w:right w:val="none" w:sz="0" w:space="0" w:color="auto"/>
      </w:divBdr>
    </w:div>
    <w:div w:id="1341349012">
      <w:bodyDiv w:val="1"/>
      <w:marLeft w:val="0"/>
      <w:marRight w:val="0"/>
      <w:marTop w:val="0"/>
      <w:marBottom w:val="0"/>
      <w:divBdr>
        <w:top w:val="none" w:sz="0" w:space="0" w:color="auto"/>
        <w:left w:val="none" w:sz="0" w:space="0" w:color="auto"/>
        <w:bottom w:val="none" w:sz="0" w:space="0" w:color="auto"/>
        <w:right w:val="none" w:sz="0" w:space="0" w:color="auto"/>
      </w:divBdr>
    </w:div>
    <w:div w:id="1529948510">
      <w:bodyDiv w:val="1"/>
      <w:marLeft w:val="0"/>
      <w:marRight w:val="0"/>
      <w:marTop w:val="0"/>
      <w:marBottom w:val="0"/>
      <w:divBdr>
        <w:top w:val="none" w:sz="0" w:space="0" w:color="auto"/>
        <w:left w:val="none" w:sz="0" w:space="0" w:color="auto"/>
        <w:bottom w:val="none" w:sz="0" w:space="0" w:color="auto"/>
        <w:right w:val="none" w:sz="0" w:space="0" w:color="auto"/>
      </w:divBdr>
    </w:div>
    <w:div w:id="1638800390">
      <w:bodyDiv w:val="1"/>
      <w:marLeft w:val="0"/>
      <w:marRight w:val="0"/>
      <w:marTop w:val="0"/>
      <w:marBottom w:val="0"/>
      <w:divBdr>
        <w:top w:val="none" w:sz="0" w:space="0" w:color="auto"/>
        <w:left w:val="none" w:sz="0" w:space="0" w:color="auto"/>
        <w:bottom w:val="none" w:sz="0" w:space="0" w:color="auto"/>
        <w:right w:val="none" w:sz="0" w:space="0" w:color="auto"/>
      </w:divBdr>
    </w:div>
    <w:div w:id="1663579439">
      <w:bodyDiv w:val="1"/>
      <w:marLeft w:val="0"/>
      <w:marRight w:val="0"/>
      <w:marTop w:val="0"/>
      <w:marBottom w:val="0"/>
      <w:divBdr>
        <w:top w:val="none" w:sz="0" w:space="0" w:color="auto"/>
        <w:left w:val="none" w:sz="0" w:space="0" w:color="auto"/>
        <w:bottom w:val="none" w:sz="0" w:space="0" w:color="auto"/>
        <w:right w:val="none" w:sz="0" w:space="0" w:color="auto"/>
      </w:divBdr>
    </w:div>
    <w:div w:id="1663772333">
      <w:bodyDiv w:val="1"/>
      <w:marLeft w:val="0"/>
      <w:marRight w:val="0"/>
      <w:marTop w:val="0"/>
      <w:marBottom w:val="0"/>
      <w:divBdr>
        <w:top w:val="none" w:sz="0" w:space="0" w:color="auto"/>
        <w:left w:val="none" w:sz="0" w:space="0" w:color="auto"/>
        <w:bottom w:val="none" w:sz="0" w:space="0" w:color="auto"/>
        <w:right w:val="none" w:sz="0" w:space="0" w:color="auto"/>
      </w:divBdr>
    </w:div>
    <w:div w:id="1702701963">
      <w:bodyDiv w:val="1"/>
      <w:marLeft w:val="0"/>
      <w:marRight w:val="0"/>
      <w:marTop w:val="0"/>
      <w:marBottom w:val="0"/>
      <w:divBdr>
        <w:top w:val="none" w:sz="0" w:space="0" w:color="auto"/>
        <w:left w:val="none" w:sz="0" w:space="0" w:color="auto"/>
        <w:bottom w:val="none" w:sz="0" w:space="0" w:color="auto"/>
        <w:right w:val="none" w:sz="0" w:space="0" w:color="auto"/>
      </w:divBdr>
    </w:div>
    <w:div w:id="1823156867">
      <w:bodyDiv w:val="1"/>
      <w:marLeft w:val="0"/>
      <w:marRight w:val="0"/>
      <w:marTop w:val="0"/>
      <w:marBottom w:val="0"/>
      <w:divBdr>
        <w:top w:val="none" w:sz="0" w:space="0" w:color="auto"/>
        <w:left w:val="none" w:sz="0" w:space="0" w:color="auto"/>
        <w:bottom w:val="none" w:sz="0" w:space="0" w:color="auto"/>
        <w:right w:val="none" w:sz="0" w:space="0" w:color="auto"/>
      </w:divBdr>
    </w:div>
    <w:div w:id="1875072470">
      <w:bodyDiv w:val="1"/>
      <w:marLeft w:val="0"/>
      <w:marRight w:val="0"/>
      <w:marTop w:val="0"/>
      <w:marBottom w:val="0"/>
      <w:divBdr>
        <w:top w:val="none" w:sz="0" w:space="0" w:color="auto"/>
        <w:left w:val="none" w:sz="0" w:space="0" w:color="auto"/>
        <w:bottom w:val="none" w:sz="0" w:space="0" w:color="auto"/>
        <w:right w:val="none" w:sz="0" w:space="0" w:color="auto"/>
      </w:divBdr>
    </w:div>
    <w:div w:id="191268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notes" Target="footnotes.xml"/><Relationship Id="rId10" Type="http://schemas.openxmlformats.org/officeDocument/2006/relationships/customXml" Target="../customXml/item10.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SGR%20Templates\WSGR%20Generic%20Blank%20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D4E16C1-4218-44C8-8204-52B5B86A66FE}">
  <we:reference id="wa200006051" version="1.0.0.1" store="en-US" storeType="OMEX"/>
  <we:alternateReferences>
    <we:reference id="wa200006051" version="1.0.0.1" store="WA20000605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10.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9.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24D86B-9CB3-49E2-BBD3-D500D30BF690}">
  <ds:schemaRefs>
    <ds:schemaRef ds:uri="http://schemas.openxmlformats.org/officeDocument/2006/bibliography"/>
  </ds:schemaRefs>
</ds:datastoreItem>
</file>

<file path=customXml/itemProps10.xml><?xml version="1.0" encoding="utf-8"?>
<ds:datastoreItem xmlns:ds="http://schemas.openxmlformats.org/officeDocument/2006/customXml" ds:itemID="{8948F581-2FB8-4C2F-AC32-11BC10D94984}">
  <ds:schemaRefs>
    <ds:schemaRef ds:uri="http://schemas.openxmlformats.org/officeDocument/2006/bibliography"/>
  </ds:schemaRefs>
</ds:datastoreItem>
</file>

<file path=customXml/itemProps2.xml><?xml version="1.0" encoding="utf-8"?>
<ds:datastoreItem xmlns:ds="http://schemas.openxmlformats.org/officeDocument/2006/customXml" ds:itemID="{AC2172B2-1051-42B9-AE66-6939EB90F06C}">
  <ds:schemaRefs>
    <ds:schemaRef ds:uri="http://schemas.openxmlformats.org/officeDocument/2006/bibliography"/>
  </ds:schemaRefs>
</ds:datastoreItem>
</file>

<file path=customXml/itemProps3.xml><?xml version="1.0" encoding="utf-8"?>
<ds:datastoreItem xmlns:ds="http://schemas.openxmlformats.org/officeDocument/2006/customXml" ds:itemID="{889C558F-D399-425C-9E70-9171AFDDA956}">
  <ds:schemaRefs>
    <ds:schemaRef ds:uri="http://schemas.openxmlformats.org/officeDocument/2006/bibliography"/>
  </ds:schemaRefs>
</ds:datastoreItem>
</file>

<file path=customXml/itemProps4.xml><?xml version="1.0" encoding="utf-8"?>
<ds:datastoreItem xmlns:ds="http://schemas.openxmlformats.org/officeDocument/2006/customXml" ds:itemID="{F8F9D982-F741-49C5-9294-B20CAD1490E4}">
  <ds:schemaRefs>
    <ds:schemaRef ds:uri="http://schemas.openxmlformats.org/officeDocument/2006/bibliography"/>
  </ds:schemaRefs>
</ds:datastoreItem>
</file>

<file path=customXml/itemProps5.xml><?xml version="1.0" encoding="utf-8"?>
<ds:datastoreItem xmlns:ds="http://schemas.openxmlformats.org/officeDocument/2006/customXml" ds:itemID="{8812F416-7FBC-41EB-AA67-6D44DB0E03E7}">
  <ds:schemaRefs>
    <ds:schemaRef ds:uri="http://schemas.openxmlformats.org/officeDocument/2006/bibliography"/>
  </ds:schemaRefs>
</ds:datastoreItem>
</file>

<file path=customXml/itemProps6.xml><?xml version="1.0" encoding="utf-8"?>
<ds:datastoreItem xmlns:ds="http://schemas.openxmlformats.org/officeDocument/2006/customXml" ds:itemID="{138608D0-9C56-4B25-9CD2-B1841221AC02}">
  <ds:schemaRefs>
    <ds:schemaRef ds:uri="http://schemas.openxmlformats.org/officeDocument/2006/bibliography"/>
  </ds:schemaRefs>
</ds:datastoreItem>
</file>

<file path=customXml/itemProps7.xml><?xml version="1.0" encoding="utf-8"?>
<ds:datastoreItem xmlns:ds="http://schemas.openxmlformats.org/officeDocument/2006/customXml" ds:itemID="{D5E9EBBF-5D6C-4FAA-8B16-84EF966C9CDB}">
  <ds:schemaRefs>
    <ds:schemaRef ds:uri="http://schemas.openxmlformats.org/officeDocument/2006/bibliography"/>
  </ds:schemaRefs>
</ds:datastoreItem>
</file>

<file path=customXml/itemProps8.xml><?xml version="1.0" encoding="utf-8"?>
<ds:datastoreItem xmlns:ds="http://schemas.openxmlformats.org/officeDocument/2006/customXml" ds:itemID="{CC4A756C-5C25-4CDB-8D6C-5BF486209625}">
  <ds:schemaRefs>
    <ds:schemaRef ds:uri="http://schemas.openxmlformats.org/officeDocument/2006/bibliography"/>
  </ds:schemaRefs>
</ds:datastoreItem>
</file>

<file path=customXml/itemProps9.xml><?xml version="1.0" encoding="utf-8"?>
<ds:datastoreItem xmlns:ds="http://schemas.openxmlformats.org/officeDocument/2006/customXml" ds:itemID="{CF6408B7-CDEB-4870-98D6-40486E94E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WSGR Generic Blank Document</Template>
  <TotalTime>36</TotalTime>
  <Pages>17</Pages>
  <Words>8041</Words>
  <Characters>40830</Characters>
  <Application>Microsoft Office Word</Application>
  <DocSecurity>0</DocSecurity>
  <Lines>340</Lines>
  <Paragraphs>97</Paragraphs>
  <ScaleCrop>false</ScaleCrop>
  <HeadingPairs>
    <vt:vector size="2" baseType="variant">
      <vt:variant>
        <vt:lpstr>Title</vt:lpstr>
      </vt:variant>
      <vt:variant>
        <vt:i4>1</vt:i4>
      </vt:variant>
    </vt:vector>
  </HeadingPairs>
  <TitlesOfParts>
    <vt:vector size="1" baseType="lpstr">
      <vt:lpstr>2018 Equity Incentive Plan</vt:lpstr>
    </vt:vector>
  </TitlesOfParts>
  <Manager>נשיץ ברנדס אמיר עו"ד (35803)</Manager>
  <Company>CyCognito Ltd -סיקוגניטו בע"מ</Company>
  <LinksUpToDate>false</LinksUpToDate>
  <CharactersWithSpaces>48774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 Equity Incentive Plan</dc:title>
  <dc:subject>150616/2</dc:subject>
  <dc:creator>G2963857-V1</dc:creator>
  <cp:keywords>V:\Docs\150616\00002\G2963857-V001.doc.doc CyCognito Ltd -סיקוגניטו בע"מ CyCognito Ltd -סיקוגניטו בע"מ - שוטף 150616/2 2018 Equity Incentive Plan 2963857-V1 G2963857-V1</cp:keywords>
  <dc:description>עינת רושו_x000d_
CyCognito Ltd -סיקוגניטו בע"מ_x000d_
2018 Equity Incentive Plan</dc:description>
  <cp:lastModifiedBy>NBA</cp:lastModifiedBy>
  <cp:revision>5</cp:revision>
  <cp:lastPrinted>2015-12-06T08:03:00Z</cp:lastPrinted>
  <dcterms:created xsi:type="dcterms:W3CDTF">2021-07-14T21:07:00Z</dcterms:created>
  <dcterms:modified xsi:type="dcterms:W3CDTF">2025-04-15T08:23:00Z</dcterms:modified>
</cp:coreProperties>
</file>